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052D" w:rsidRPr="004A78A8" w:rsidRDefault="0050312C" w:rsidP="004A78A8">
      <w:pPr>
        <w:shd w:val="clear" w:color="auto" w:fill="FFFFFF"/>
        <w:jc w:val="center"/>
        <w:rPr>
          <w:sz w:val="28"/>
          <w:szCs w:val="28"/>
        </w:rPr>
      </w:pPr>
      <w:r w:rsidRPr="004A78A8">
        <w:rPr>
          <w:b/>
          <w:bCs/>
          <w:color w:val="000000"/>
          <w:sz w:val="28"/>
          <w:szCs w:val="28"/>
        </w:rPr>
        <w:t>Компенсация понесенных расходов</w:t>
      </w:r>
    </w:p>
    <w:p w:rsidR="00AF052D" w:rsidRPr="004A78A8" w:rsidRDefault="0050312C" w:rsidP="004A78A8">
      <w:pPr>
        <w:shd w:val="clear" w:color="auto" w:fill="FFFFFF"/>
        <w:jc w:val="center"/>
        <w:rPr>
          <w:sz w:val="28"/>
          <w:szCs w:val="28"/>
        </w:rPr>
      </w:pPr>
      <w:r w:rsidRPr="004A78A8">
        <w:rPr>
          <w:b/>
          <w:bCs/>
          <w:color w:val="000000"/>
          <w:sz w:val="28"/>
          <w:szCs w:val="28"/>
        </w:rPr>
        <w:t>на ритуальные услуги умерших инвалидов и участников</w:t>
      </w:r>
    </w:p>
    <w:p w:rsidR="00AF052D" w:rsidRDefault="0050312C" w:rsidP="004A78A8">
      <w:pPr>
        <w:shd w:val="clear" w:color="auto" w:fill="FFFFFF"/>
        <w:ind w:firstLine="720"/>
        <w:jc w:val="center"/>
        <w:rPr>
          <w:b/>
          <w:bCs/>
          <w:color w:val="000000"/>
          <w:sz w:val="28"/>
          <w:szCs w:val="28"/>
        </w:rPr>
      </w:pPr>
      <w:r w:rsidRPr="004A78A8">
        <w:rPr>
          <w:b/>
          <w:bCs/>
          <w:color w:val="000000"/>
          <w:sz w:val="28"/>
          <w:szCs w:val="28"/>
        </w:rPr>
        <w:t>Великой Отечественной войны 1941-1945 гг.</w:t>
      </w:r>
    </w:p>
    <w:p w:rsidR="004A78A8" w:rsidRDefault="004A78A8" w:rsidP="004A78A8">
      <w:pPr>
        <w:shd w:val="clear" w:color="auto" w:fill="FFFFFF"/>
        <w:ind w:firstLine="720"/>
        <w:jc w:val="center"/>
        <w:rPr>
          <w:sz w:val="28"/>
          <w:szCs w:val="28"/>
        </w:rPr>
      </w:pPr>
    </w:p>
    <w:p w:rsidR="00AD7E26" w:rsidRDefault="00AD7E26" w:rsidP="004A78A8">
      <w:pPr>
        <w:shd w:val="clear" w:color="auto" w:fill="FFFFFF"/>
        <w:ind w:firstLine="720"/>
        <w:jc w:val="center"/>
        <w:rPr>
          <w:sz w:val="28"/>
          <w:szCs w:val="28"/>
        </w:rPr>
      </w:pPr>
    </w:p>
    <w:p w:rsidR="00AD7E26" w:rsidRPr="00AD7E26" w:rsidRDefault="00AD7E26" w:rsidP="00AD7E26">
      <w:pPr>
        <w:shd w:val="clear" w:color="auto" w:fill="FFFFFF"/>
        <w:ind w:firstLine="720"/>
        <w:jc w:val="both"/>
        <w:rPr>
          <w:sz w:val="28"/>
          <w:szCs w:val="28"/>
        </w:rPr>
      </w:pPr>
      <w:r w:rsidRPr="00AD7E26">
        <w:rPr>
          <w:sz w:val="28"/>
          <w:szCs w:val="28"/>
        </w:rPr>
        <w:t>Размер компенсации понесенных расходов на погребение инвалида</w:t>
      </w:r>
      <w:r>
        <w:rPr>
          <w:sz w:val="28"/>
          <w:szCs w:val="28"/>
        </w:rPr>
        <w:t xml:space="preserve"> </w:t>
      </w:r>
      <w:r w:rsidRPr="00AD7E26">
        <w:rPr>
          <w:sz w:val="28"/>
          <w:szCs w:val="28"/>
        </w:rPr>
        <w:t>или участника Великой Отечественной войны определяется с учетом размера уже оформленного пособия на погребение, либо стоимости гарантированного перечня услуг, предоставленных на безвозмездной основе, либо суммы возмещения фактических затрат (пособия на погребение или стоимости услуг по погребению) ведомственной пенсионной службой.</w:t>
      </w:r>
    </w:p>
    <w:p w:rsidR="00AD7E26" w:rsidRPr="00AD7E26" w:rsidRDefault="00AD7E26" w:rsidP="00AD7E26">
      <w:pPr>
        <w:shd w:val="clear" w:color="auto" w:fill="FFFFFF"/>
        <w:ind w:firstLine="720"/>
        <w:jc w:val="both"/>
        <w:rPr>
          <w:sz w:val="28"/>
          <w:szCs w:val="28"/>
        </w:rPr>
      </w:pPr>
    </w:p>
    <w:p w:rsidR="00AF052D" w:rsidRDefault="0050312C" w:rsidP="004A78A8">
      <w:pPr>
        <w:shd w:val="clear" w:color="auto" w:fill="FFFFFF"/>
        <w:ind w:firstLine="720"/>
        <w:jc w:val="both"/>
        <w:rPr>
          <w:b/>
          <w:bCs/>
          <w:color w:val="000000"/>
          <w:sz w:val="28"/>
          <w:szCs w:val="28"/>
        </w:rPr>
      </w:pPr>
      <w:r w:rsidRPr="004A78A8">
        <w:rPr>
          <w:b/>
          <w:bCs/>
          <w:color w:val="000000"/>
          <w:sz w:val="28"/>
          <w:szCs w:val="28"/>
        </w:rPr>
        <w:t xml:space="preserve">Прием заявления и документов на осуществление компенсации производится </w:t>
      </w:r>
      <w:r w:rsidRPr="00480625">
        <w:rPr>
          <w:b/>
          <w:color w:val="000000"/>
          <w:sz w:val="28"/>
          <w:szCs w:val="28"/>
        </w:rPr>
        <w:t xml:space="preserve">в </w:t>
      </w:r>
      <w:r w:rsidRPr="00480625">
        <w:rPr>
          <w:b/>
          <w:bCs/>
          <w:color w:val="000000"/>
          <w:sz w:val="28"/>
          <w:szCs w:val="28"/>
        </w:rPr>
        <w:t>л</w:t>
      </w:r>
      <w:r w:rsidRPr="004A78A8">
        <w:rPr>
          <w:b/>
          <w:bCs/>
          <w:color w:val="000000"/>
          <w:sz w:val="28"/>
          <w:szCs w:val="28"/>
        </w:rPr>
        <w:t>юбом Ц</w:t>
      </w:r>
      <w:r w:rsidR="00AD7E26">
        <w:rPr>
          <w:b/>
          <w:bCs/>
          <w:color w:val="000000"/>
          <w:sz w:val="28"/>
          <w:szCs w:val="28"/>
        </w:rPr>
        <w:t xml:space="preserve">ентре государственных услуг </w:t>
      </w:r>
      <w:r w:rsidRPr="004A78A8">
        <w:rPr>
          <w:b/>
          <w:bCs/>
          <w:color w:val="000000"/>
          <w:sz w:val="28"/>
          <w:szCs w:val="28"/>
        </w:rPr>
        <w:t>«Мои документы» города Москвы независимо</w:t>
      </w:r>
      <w:r w:rsidR="00480625">
        <w:rPr>
          <w:b/>
          <w:bCs/>
          <w:color w:val="000000"/>
          <w:sz w:val="28"/>
          <w:szCs w:val="28"/>
        </w:rPr>
        <w:t xml:space="preserve"> </w:t>
      </w:r>
      <w:r w:rsidRPr="004A78A8">
        <w:rPr>
          <w:b/>
          <w:bCs/>
          <w:color w:val="000000"/>
          <w:sz w:val="28"/>
          <w:szCs w:val="28"/>
        </w:rPr>
        <w:t>от места жительства.</w:t>
      </w:r>
    </w:p>
    <w:p w:rsidR="00803BBE" w:rsidRPr="004A78A8" w:rsidRDefault="00803BBE" w:rsidP="004A78A8">
      <w:pPr>
        <w:shd w:val="clear" w:color="auto" w:fill="FFFFFF"/>
        <w:ind w:firstLine="720"/>
        <w:jc w:val="both"/>
        <w:rPr>
          <w:sz w:val="28"/>
          <w:szCs w:val="28"/>
        </w:rPr>
      </w:pPr>
    </w:p>
    <w:p w:rsidR="00AF052D" w:rsidRDefault="0050312C" w:rsidP="00803BBE">
      <w:pPr>
        <w:shd w:val="clear" w:color="auto" w:fill="FFFFFF"/>
        <w:jc w:val="center"/>
        <w:rPr>
          <w:b/>
          <w:bCs/>
          <w:color w:val="000000"/>
          <w:sz w:val="28"/>
          <w:szCs w:val="28"/>
        </w:rPr>
      </w:pPr>
      <w:r w:rsidRPr="004A78A8">
        <w:rPr>
          <w:b/>
          <w:bCs/>
          <w:color w:val="000000"/>
          <w:sz w:val="28"/>
          <w:szCs w:val="28"/>
        </w:rPr>
        <w:t>Для получения компенсации необходимы:</w:t>
      </w:r>
    </w:p>
    <w:p w:rsidR="00803BBE" w:rsidRPr="004A78A8" w:rsidRDefault="00803BBE" w:rsidP="004A78A8">
      <w:pPr>
        <w:shd w:val="clear" w:color="auto" w:fill="FFFFFF"/>
        <w:ind w:firstLine="720"/>
        <w:jc w:val="both"/>
        <w:rPr>
          <w:sz w:val="28"/>
          <w:szCs w:val="28"/>
        </w:rPr>
      </w:pPr>
    </w:p>
    <w:p w:rsidR="00AF052D" w:rsidRPr="004A78A8" w:rsidRDefault="0050312C" w:rsidP="00480625">
      <w:pPr>
        <w:shd w:val="clear" w:color="auto" w:fill="FFFFFF"/>
        <w:tabs>
          <w:tab w:val="left" w:pos="281"/>
        </w:tabs>
        <w:ind w:firstLine="720"/>
        <w:jc w:val="both"/>
        <w:rPr>
          <w:sz w:val="28"/>
          <w:szCs w:val="28"/>
        </w:rPr>
      </w:pPr>
      <w:r w:rsidRPr="00803BBE">
        <w:rPr>
          <w:bCs/>
          <w:color w:val="000000"/>
          <w:sz w:val="28"/>
          <w:szCs w:val="28"/>
        </w:rPr>
        <w:t>1.</w:t>
      </w:r>
      <w:r w:rsidRPr="004A78A8">
        <w:rPr>
          <w:b/>
          <w:bCs/>
          <w:color w:val="000000"/>
          <w:sz w:val="28"/>
          <w:szCs w:val="28"/>
        </w:rPr>
        <w:tab/>
      </w:r>
      <w:r w:rsidRPr="004A78A8">
        <w:rPr>
          <w:color w:val="000000"/>
          <w:sz w:val="28"/>
          <w:szCs w:val="28"/>
        </w:rPr>
        <w:t>Документ, удостоверяющий личность заявителя.</w:t>
      </w:r>
    </w:p>
    <w:p w:rsidR="00480625" w:rsidRPr="00480625" w:rsidRDefault="009F64DE" w:rsidP="00480625">
      <w:pPr>
        <w:pStyle w:val="a5"/>
        <w:numPr>
          <w:ilvl w:val="0"/>
          <w:numId w:val="1"/>
        </w:numPr>
        <w:ind w:left="0" w:firstLine="720"/>
        <w:jc w:val="both"/>
        <w:rPr>
          <w:sz w:val="28"/>
          <w:szCs w:val="28"/>
        </w:rPr>
      </w:pPr>
      <w:r>
        <w:rPr>
          <w:sz w:val="28"/>
          <w:szCs w:val="28"/>
        </w:rPr>
        <w:t>С</w:t>
      </w:r>
      <w:r w:rsidR="00480625" w:rsidRPr="00480625">
        <w:rPr>
          <w:color w:val="000000"/>
          <w:sz w:val="28"/>
          <w:szCs w:val="28"/>
        </w:rPr>
        <w:t>видетельство о смерти (если смерть наступила за пределами Российской Федерации, то документ, выданный компетентным органом иностранного государства в удостоверение смерти, легализованный в установленных случаях</w:t>
      </w:r>
      <w:r w:rsidR="00480625">
        <w:rPr>
          <w:color w:val="000000"/>
          <w:sz w:val="28"/>
          <w:szCs w:val="28"/>
        </w:rPr>
        <w:t xml:space="preserve">      </w:t>
      </w:r>
      <w:r w:rsidR="00480625" w:rsidRPr="00480625">
        <w:rPr>
          <w:color w:val="000000"/>
          <w:sz w:val="28"/>
          <w:szCs w:val="28"/>
        </w:rPr>
        <w:t>и переведенный на русский язык)</w:t>
      </w:r>
      <w:r>
        <w:rPr>
          <w:color w:val="000000"/>
          <w:sz w:val="28"/>
          <w:szCs w:val="28"/>
        </w:rPr>
        <w:t>.</w:t>
      </w:r>
    </w:p>
    <w:p w:rsidR="00B45927" w:rsidRPr="00B45927" w:rsidRDefault="00B45927" w:rsidP="00B45927">
      <w:pPr>
        <w:pStyle w:val="a5"/>
        <w:numPr>
          <w:ilvl w:val="0"/>
          <w:numId w:val="1"/>
        </w:numPr>
        <w:shd w:val="clear" w:color="auto" w:fill="FFFFFF"/>
        <w:tabs>
          <w:tab w:val="left" w:pos="374"/>
        </w:tabs>
        <w:ind w:left="0" w:firstLine="709"/>
        <w:jc w:val="both"/>
        <w:rPr>
          <w:i/>
          <w:iCs/>
          <w:color w:val="000000"/>
          <w:sz w:val="28"/>
          <w:szCs w:val="28"/>
        </w:rPr>
      </w:pPr>
      <w:r>
        <w:rPr>
          <w:color w:val="000000"/>
          <w:sz w:val="28"/>
          <w:szCs w:val="28"/>
        </w:rPr>
        <w:t>Д</w:t>
      </w:r>
      <w:r w:rsidRPr="00B45927">
        <w:rPr>
          <w:color w:val="000000"/>
          <w:sz w:val="28"/>
          <w:szCs w:val="28"/>
        </w:rPr>
        <w:t>окумент, подтверждающий место жительства умершего в городе Москве</w:t>
      </w:r>
      <w:r w:rsidRPr="00B45927">
        <w:rPr>
          <w:color w:val="000000"/>
          <w:sz w:val="28"/>
          <w:szCs w:val="28"/>
          <w:vertAlign w:val="superscript"/>
        </w:rPr>
        <w:t>1</w:t>
      </w:r>
      <w:r>
        <w:rPr>
          <w:color w:val="000000"/>
          <w:sz w:val="28"/>
          <w:szCs w:val="28"/>
          <w:vertAlign w:val="superscript"/>
        </w:rPr>
        <w:t xml:space="preserve"> </w:t>
      </w:r>
      <w:r w:rsidRPr="00B45927">
        <w:rPr>
          <w:i/>
          <w:iCs/>
          <w:color w:val="000000"/>
          <w:sz w:val="28"/>
          <w:szCs w:val="28"/>
        </w:rPr>
        <w:t>(в случае, если ГБУ МФЦ города Москвы не осуществляет, на основании соответствующего договора, функцию по начислению платежей за жилое помещение, коммунальные и иные услуги и (или) функцию по приему и передаче</w:t>
      </w:r>
      <w:r>
        <w:rPr>
          <w:i/>
          <w:iCs/>
          <w:color w:val="000000"/>
          <w:sz w:val="28"/>
          <w:szCs w:val="28"/>
        </w:rPr>
        <w:t xml:space="preserve"> </w:t>
      </w:r>
      <w:r w:rsidRPr="00B45927">
        <w:rPr>
          <w:i/>
          <w:iCs/>
          <w:color w:val="000000"/>
          <w:sz w:val="28"/>
          <w:szCs w:val="28"/>
        </w:rPr>
        <w:t>в органы регистрационного учета документов для регистрации и снятия</w:t>
      </w:r>
      <w:r>
        <w:rPr>
          <w:i/>
          <w:iCs/>
          <w:color w:val="000000"/>
          <w:sz w:val="28"/>
          <w:szCs w:val="28"/>
        </w:rPr>
        <w:t xml:space="preserve"> </w:t>
      </w:r>
      <w:r w:rsidRPr="00B45927">
        <w:rPr>
          <w:i/>
          <w:iCs/>
          <w:color w:val="000000"/>
          <w:sz w:val="28"/>
          <w:szCs w:val="28"/>
        </w:rPr>
        <w:t>с регистрационного учета граждан Российской Федерации по месту пребывания</w:t>
      </w:r>
      <w:r>
        <w:rPr>
          <w:i/>
          <w:iCs/>
          <w:color w:val="000000"/>
          <w:sz w:val="28"/>
          <w:szCs w:val="28"/>
        </w:rPr>
        <w:t xml:space="preserve"> </w:t>
      </w:r>
      <w:r w:rsidRPr="00B45927">
        <w:rPr>
          <w:i/>
          <w:iCs/>
          <w:color w:val="000000"/>
          <w:sz w:val="28"/>
          <w:szCs w:val="28"/>
        </w:rPr>
        <w:t>и по месту жительства в пределах Российской Федерации в отношении жилого помещения, в котором проживал умерший, а также вне зависимости</w:t>
      </w:r>
      <w:r>
        <w:rPr>
          <w:i/>
          <w:iCs/>
          <w:color w:val="000000"/>
          <w:sz w:val="28"/>
          <w:szCs w:val="28"/>
        </w:rPr>
        <w:t xml:space="preserve"> </w:t>
      </w:r>
      <w:r w:rsidRPr="00B45927">
        <w:rPr>
          <w:i/>
          <w:iCs/>
          <w:color w:val="000000"/>
          <w:sz w:val="28"/>
          <w:szCs w:val="28"/>
        </w:rPr>
        <w:t xml:space="preserve">от осуществления указанных функций ГБУ МФЦ города Москвы в случае проживания умершего в жилом помещении, расположенном на территории Троицкого и </w:t>
      </w:r>
      <w:proofErr w:type="spellStart"/>
      <w:r w:rsidRPr="00B45927">
        <w:rPr>
          <w:i/>
          <w:iCs/>
          <w:color w:val="000000"/>
          <w:sz w:val="28"/>
          <w:szCs w:val="28"/>
        </w:rPr>
        <w:t>Новомосковского</w:t>
      </w:r>
      <w:proofErr w:type="spellEnd"/>
      <w:r w:rsidRPr="00B45927">
        <w:rPr>
          <w:i/>
          <w:iCs/>
          <w:color w:val="000000"/>
          <w:sz w:val="28"/>
          <w:szCs w:val="28"/>
        </w:rPr>
        <w:t xml:space="preserve"> административных округов города Москвы,</w:t>
      </w:r>
      <w:r>
        <w:rPr>
          <w:i/>
          <w:iCs/>
          <w:color w:val="000000"/>
          <w:sz w:val="28"/>
          <w:szCs w:val="28"/>
        </w:rPr>
        <w:t xml:space="preserve"> </w:t>
      </w:r>
      <w:r w:rsidRPr="00B45927">
        <w:rPr>
          <w:i/>
          <w:iCs/>
          <w:color w:val="000000"/>
          <w:sz w:val="28"/>
          <w:szCs w:val="28"/>
        </w:rPr>
        <w:t>предоставляется один из документов: единый жилищный документ; выписка</w:t>
      </w:r>
      <w:r>
        <w:rPr>
          <w:i/>
          <w:iCs/>
          <w:color w:val="000000"/>
          <w:sz w:val="28"/>
          <w:szCs w:val="28"/>
        </w:rPr>
        <w:t xml:space="preserve"> </w:t>
      </w:r>
      <w:r w:rsidRPr="00B45927">
        <w:rPr>
          <w:i/>
          <w:iCs/>
          <w:color w:val="000000"/>
          <w:sz w:val="28"/>
          <w:szCs w:val="28"/>
        </w:rPr>
        <w:t>из домовой книги; копия финансового лицевого счета; справка, выданная организацией (учреждением), имеющей жилищный фонд на праве хозяйственного ведения либо на праве оперативного управления (ЖК, ЖСК, ТСЖ, общежития и т.д.)).</w:t>
      </w:r>
    </w:p>
    <w:p w:rsidR="00AF052D" w:rsidRPr="004A78A8" w:rsidRDefault="0050312C" w:rsidP="004A78A8">
      <w:pPr>
        <w:numPr>
          <w:ilvl w:val="0"/>
          <w:numId w:val="4"/>
        </w:numPr>
        <w:shd w:val="clear" w:color="auto" w:fill="FFFFFF"/>
        <w:tabs>
          <w:tab w:val="left" w:pos="439"/>
        </w:tabs>
        <w:ind w:firstLine="720"/>
        <w:jc w:val="both"/>
        <w:rPr>
          <w:color w:val="000000"/>
          <w:sz w:val="28"/>
          <w:szCs w:val="28"/>
        </w:rPr>
      </w:pPr>
      <w:r w:rsidRPr="004A78A8">
        <w:rPr>
          <w:color w:val="000000"/>
          <w:sz w:val="28"/>
          <w:szCs w:val="28"/>
        </w:rPr>
        <w:t xml:space="preserve">Справка, подтверждающая факт получения заявителем </w:t>
      </w:r>
      <w:r w:rsidR="00B76182">
        <w:rPr>
          <w:color w:val="000000"/>
          <w:sz w:val="28"/>
          <w:szCs w:val="28"/>
        </w:rPr>
        <w:t xml:space="preserve">пособия </w:t>
      </w:r>
      <w:bookmarkStart w:id="0" w:name="_GoBack"/>
      <w:bookmarkEnd w:id="0"/>
      <w:r w:rsidR="00B76182">
        <w:rPr>
          <w:color w:val="000000"/>
          <w:sz w:val="28"/>
          <w:szCs w:val="28"/>
        </w:rPr>
        <w:t xml:space="preserve">на погребение или </w:t>
      </w:r>
      <w:r w:rsidRPr="004A78A8">
        <w:rPr>
          <w:color w:val="000000"/>
          <w:sz w:val="28"/>
          <w:szCs w:val="28"/>
        </w:rPr>
        <w:t xml:space="preserve">возмещения фактических затрат по предоставленным квитанциям </w:t>
      </w:r>
      <w:r w:rsidR="00B76182">
        <w:rPr>
          <w:color w:val="000000"/>
          <w:sz w:val="28"/>
          <w:szCs w:val="28"/>
        </w:rPr>
        <w:t xml:space="preserve">в </w:t>
      </w:r>
      <w:r w:rsidRPr="004A78A8">
        <w:rPr>
          <w:color w:val="000000"/>
          <w:sz w:val="28"/>
          <w:szCs w:val="28"/>
        </w:rPr>
        <w:t>ведомственной пенсионной служб</w:t>
      </w:r>
      <w:r w:rsidR="00B76182">
        <w:rPr>
          <w:color w:val="000000"/>
          <w:sz w:val="28"/>
          <w:szCs w:val="28"/>
        </w:rPr>
        <w:t>е</w:t>
      </w:r>
      <w:r w:rsidRPr="004A78A8">
        <w:rPr>
          <w:color w:val="000000"/>
          <w:sz w:val="28"/>
          <w:szCs w:val="28"/>
        </w:rPr>
        <w:t xml:space="preserve"> </w:t>
      </w:r>
      <w:r w:rsidRPr="004A78A8">
        <w:rPr>
          <w:i/>
          <w:iCs/>
          <w:color w:val="000000"/>
          <w:sz w:val="28"/>
          <w:szCs w:val="28"/>
        </w:rPr>
        <w:t>(в случае смерти инвалида/участника Великой Отечественной войны -ведомственного пенсионера).</w:t>
      </w:r>
    </w:p>
    <w:p w:rsidR="00AF052D" w:rsidRDefault="0050312C" w:rsidP="004A78A8">
      <w:pPr>
        <w:numPr>
          <w:ilvl w:val="0"/>
          <w:numId w:val="4"/>
        </w:numPr>
        <w:shd w:val="clear" w:color="auto" w:fill="FFFFFF"/>
        <w:tabs>
          <w:tab w:val="left" w:pos="439"/>
        </w:tabs>
        <w:ind w:firstLine="720"/>
        <w:jc w:val="both"/>
        <w:rPr>
          <w:color w:val="000000"/>
          <w:sz w:val="28"/>
          <w:szCs w:val="28"/>
        </w:rPr>
      </w:pPr>
      <w:r w:rsidRPr="004A78A8">
        <w:rPr>
          <w:color w:val="000000"/>
          <w:sz w:val="28"/>
          <w:szCs w:val="28"/>
        </w:rPr>
        <w:t>Номер счета и полные банковские реквизиты кредитной организации</w:t>
      </w:r>
      <w:r w:rsidR="002F0C44">
        <w:rPr>
          <w:color w:val="000000"/>
          <w:sz w:val="28"/>
          <w:szCs w:val="28"/>
        </w:rPr>
        <w:t xml:space="preserve"> </w:t>
      </w:r>
      <w:r w:rsidRPr="004A78A8">
        <w:rPr>
          <w:color w:val="000000"/>
          <w:sz w:val="28"/>
          <w:szCs w:val="28"/>
        </w:rPr>
        <w:t>для перечисления средств.</w:t>
      </w:r>
    </w:p>
    <w:p w:rsidR="004A78A8" w:rsidRDefault="0050312C" w:rsidP="004A78A8">
      <w:pPr>
        <w:shd w:val="clear" w:color="auto" w:fill="FFFFFF"/>
        <w:ind w:firstLine="720"/>
        <w:jc w:val="both"/>
        <w:rPr>
          <w:color w:val="000000"/>
          <w:sz w:val="28"/>
          <w:szCs w:val="28"/>
        </w:rPr>
      </w:pPr>
      <w:r w:rsidRPr="004A78A8">
        <w:rPr>
          <w:b/>
          <w:bCs/>
          <w:color w:val="000000"/>
          <w:sz w:val="28"/>
          <w:szCs w:val="28"/>
        </w:rPr>
        <w:t xml:space="preserve">Выплата осуществляется лицу, получившему пособие на погребение или возмещение фактических затрат </w:t>
      </w:r>
      <w:r w:rsidRPr="004A78A8">
        <w:rPr>
          <w:color w:val="000000"/>
          <w:sz w:val="28"/>
          <w:szCs w:val="28"/>
        </w:rPr>
        <w:t>в ведомственной пенсионной службе.</w:t>
      </w:r>
    </w:p>
    <w:p w:rsidR="00B45927" w:rsidRDefault="00B45927" w:rsidP="00B45927">
      <w:pPr>
        <w:pBdr>
          <w:bottom w:val="single" w:sz="12" w:space="1" w:color="auto"/>
        </w:pBdr>
        <w:ind w:firstLine="709"/>
        <w:rPr>
          <w:b/>
          <w:sz w:val="28"/>
          <w:szCs w:val="28"/>
        </w:rPr>
      </w:pPr>
    </w:p>
    <w:p w:rsidR="00B45927" w:rsidRPr="004A78A8" w:rsidRDefault="00B45927" w:rsidP="00B45927">
      <w:pPr>
        <w:pStyle w:val="aa"/>
        <w:rPr>
          <w:sz w:val="28"/>
          <w:szCs w:val="28"/>
        </w:rPr>
      </w:pPr>
      <w:r w:rsidRPr="00C71875">
        <w:rPr>
          <w:b/>
          <w:i/>
          <w:sz w:val="24"/>
          <w:szCs w:val="24"/>
          <w:vertAlign w:val="superscript"/>
        </w:rPr>
        <w:t>1</w:t>
      </w:r>
      <w:r w:rsidRPr="001431CB">
        <w:rPr>
          <w:b/>
          <w:i/>
          <w:sz w:val="24"/>
          <w:szCs w:val="24"/>
        </w:rPr>
        <w:t>документ, необязательны</w:t>
      </w:r>
      <w:r>
        <w:rPr>
          <w:b/>
          <w:i/>
          <w:sz w:val="24"/>
          <w:szCs w:val="24"/>
        </w:rPr>
        <w:t>й</w:t>
      </w:r>
      <w:r w:rsidRPr="001431CB">
        <w:rPr>
          <w:b/>
          <w:i/>
          <w:sz w:val="24"/>
          <w:szCs w:val="24"/>
        </w:rPr>
        <w:t xml:space="preserve"> для представления заявителем</w:t>
      </w:r>
      <w:r>
        <w:rPr>
          <w:b/>
          <w:i/>
          <w:sz w:val="24"/>
          <w:szCs w:val="24"/>
        </w:rPr>
        <w:t xml:space="preserve"> (с согласия заявителя запрашивается в рамках межведомственного взаимодействия)</w:t>
      </w:r>
    </w:p>
    <w:sectPr w:rsidR="00B45927" w:rsidRPr="004A78A8" w:rsidSect="00B76182">
      <w:headerReference w:type="default" r:id="rId7"/>
      <w:pgSz w:w="11909" w:h="16834"/>
      <w:pgMar w:top="426" w:right="567" w:bottom="284" w:left="1134" w:header="720" w:footer="720" w:gutter="0"/>
      <w:cols w:space="6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32A1" w:rsidRDefault="00A032A1" w:rsidP="009F64DE">
      <w:r>
        <w:separator/>
      </w:r>
    </w:p>
  </w:endnote>
  <w:endnote w:type="continuationSeparator" w:id="0">
    <w:p w:rsidR="00A032A1" w:rsidRDefault="00A032A1" w:rsidP="009F64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32A1" w:rsidRDefault="00A032A1" w:rsidP="009F64DE">
      <w:r>
        <w:separator/>
      </w:r>
    </w:p>
  </w:footnote>
  <w:footnote w:type="continuationSeparator" w:id="0">
    <w:p w:rsidR="00A032A1" w:rsidRDefault="00A032A1" w:rsidP="009F64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5141391"/>
      <w:docPartObj>
        <w:docPartGallery w:val="Page Numbers (Top of Page)"/>
        <w:docPartUnique/>
      </w:docPartObj>
    </w:sdtPr>
    <w:sdtEndPr/>
    <w:sdtContent>
      <w:p w:rsidR="009F64DE" w:rsidRDefault="009F64DE">
        <w:pPr>
          <w:pStyle w:val="a6"/>
          <w:jc w:val="center"/>
        </w:pPr>
        <w:r>
          <w:fldChar w:fldCharType="begin"/>
        </w:r>
        <w:r>
          <w:instrText>PAGE   \* MERGEFORMAT</w:instrText>
        </w:r>
        <w:r>
          <w:fldChar w:fldCharType="separate"/>
        </w:r>
        <w:r w:rsidR="00B76182">
          <w:rPr>
            <w:noProof/>
          </w:rPr>
          <w:t>2</w:t>
        </w:r>
        <w:r>
          <w:fldChar w:fldCharType="end"/>
        </w:r>
      </w:p>
    </w:sdtContent>
  </w:sdt>
  <w:p w:rsidR="009F64DE" w:rsidRDefault="009F64DE">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953E6"/>
    <w:multiLevelType w:val="singleLevel"/>
    <w:tmpl w:val="1D90A0D2"/>
    <w:lvl w:ilvl="0">
      <w:start w:val="2"/>
      <w:numFmt w:val="decimal"/>
      <w:lvlText w:val="%1."/>
      <w:legacy w:legacy="1" w:legacySpace="0" w:legacyIndent="374"/>
      <w:lvlJc w:val="left"/>
      <w:rPr>
        <w:rFonts w:ascii="Times New Roman" w:hAnsi="Times New Roman" w:cs="Times New Roman" w:hint="default"/>
      </w:rPr>
    </w:lvl>
  </w:abstractNum>
  <w:abstractNum w:abstractNumId="1" w15:restartNumberingAfterBreak="0">
    <w:nsid w:val="100015D5"/>
    <w:multiLevelType w:val="singleLevel"/>
    <w:tmpl w:val="A0A2E3BA"/>
    <w:lvl w:ilvl="0">
      <w:start w:val="1"/>
      <w:numFmt w:val="decimal"/>
      <w:lvlText w:val="3.%1."/>
      <w:legacy w:legacy="1" w:legacySpace="0" w:legacyIndent="464"/>
      <w:lvlJc w:val="left"/>
      <w:rPr>
        <w:rFonts w:ascii="Times New Roman" w:hAnsi="Times New Roman" w:cs="Times New Roman" w:hint="default"/>
      </w:rPr>
    </w:lvl>
  </w:abstractNum>
  <w:abstractNum w:abstractNumId="2" w15:restartNumberingAfterBreak="0">
    <w:nsid w:val="68F670E0"/>
    <w:multiLevelType w:val="singleLevel"/>
    <w:tmpl w:val="45AEA4F2"/>
    <w:lvl w:ilvl="0">
      <w:start w:val="4"/>
      <w:numFmt w:val="decimal"/>
      <w:lvlText w:val="%1."/>
      <w:legacy w:legacy="1" w:legacySpace="0" w:legacyIndent="439"/>
      <w:lvlJc w:val="left"/>
      <w:rPr>
        <w:rFonts w:ascii="Times New Roman" w:hAnsi="Times New Roman" w:cs="Times New Roman" w:hint="default"/>
      </w:rPr>
    </w:lvl>
  </w:abstractNum>
  <w:num w:numId="1">
    <w:abstractNumId w:val="0"/>
  </w:num>
  <w:num w:numId="2">
    <w:abstractNumId w:val="1"/>
  </w:num>
  <w:num w:numId="3">
    <w:abstractNumId w:val="1"/>
    <w:lvlOverride w:ilvl="0">
      <w:lvl w:ilvl="0">
        <w:start w:val="3"/>
        <w:numFmt w:val="decimal"/>
        <w:lvlText w:val="3.%1."/>
        <w:legacy w:legacy="1" w:legacySpace="0" w:legacyIndent="460"/>
        <w:lvlJc w:val="left"/>
        <w:rPr>
          <w:rFonts w:ascii="Times New Roman" w:hAnsi="Times New Roman" w:cs="Times New Roman" w:hint="default"/>
        </w:rPr>
      </w:lvl>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78A8"/>
    <w:rsid w:val="000115B7"/>
    <w:rsid w:val="002A003A"/>
    <w:rsid w:val="002F0C44"/>
    <w:rsid w:val="00480625"/>
    <w:rsid w:val="004A78A8"/>
    <w:rsid w:val="0050312C"/>
    <w:rsid w:val="005B5D72"/>
    <w:rsid w:val="00803BBE"/>
    <w:rsid w:val="00820314"/>
    <w:rsid w:val="009276BD"/>
    <w:rsid w:val="009F64DE"/>
    <w:rsid w:val="00A032A1"/>
    <w:rsid w:val="00AD7E26"/>
    <w:rsid w:val="00AF052D"/>
    <w:rsid w:val="00B45927"/>
    <w:rsid w:val="00B76182"/>
    <w:rsid w:val="00B94747"/>
    <w:rsid w:val="00C57C13"/>
    <w:rsid w:val="00D721AB"/>
    <w:rsid w:val="00D869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E326AAD"/>
  <w14:defaultImageDpi w14:val="0"/>
  <w15:docId w15:val="{BF41FE8E-FF86-45D1-83C6-E6E405C0B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40" w:lineRule="auto"/>
    </w:pPr>
    <w:rPr>
      <w:rFonts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F0C44"/>
    <w:rPr>
      <w:rFonts w:ascii="Segoe UI" w:hAnsi="Segoe UI" w:cs="Segoe UI"/>
      <w:sz w:val="18"/>
      <w:szCs w:val="18"/>
    </w:rPr>
  </w:style>
  <w:style w:type="character" w:customStyle="1" w:styleId="a4">
    <w:name w:val="Текст выноски Знак"/>
    <w:basedOn w:val="a0"/>
    <w:link w:val="a3"/>
    <w:uiPriority w:val="99"/>
    <w:semiHidden/>
    <w:rsid w:val="002F0C44"/>
    <w:rPr>
      <w:rFonts w:ascii="Segoe UI" w:hAnsi="Segoe UI" w:cs="Segoe UI"/>
      <w:sz w:val="18"/>
      <w:szCs w:val="18"/>
    </w:rPr>
  </w:style>
  <w:style w:type="paragraph" w:styleId="a5">
    <w:name w:val="List Paragraph"/>
    <w:basedOn w:val="a"/>
    <w:uiPriority w:val="34"/>
    <w:qFormat/>
    <w:rsid w:val="00480625"/>
    <w:pPr>
      <w:ind w:left="720"/>
      <w:contextualSpacing/>
    </w:pPr>
  </w:style>
  <w:style w:type="paragraph" w:styleId="a6">
    <w:name w:val="header"/>
    <w:basedOn w:val="a"/>
    <w:link w:val="a7"/>
    <w:uiPriority w:val="99"/>
    <w:unhideWhenUsed/>
    <w:rsid w:val="009F64DE"/>
    <w:pPr>
      <w:tabs>
        <w:tab w:val="center" w:pos="4677"/>
        <w:tab w:val="right" w:pos="9355"/>
      </w:tabs>
    </w:pPr>
  </w:style>
  <w:style w:type="character" w:customStyle="1" w:styleId="a7">
    <w:name w:val="Верхний колонтитул Знак"/>
    <w:basedOn w:val="a0"/>
    <w:link w:val="a6"/>
    <w:uiPriority w:val="99"/>
    <w:rsid w:val="009F64DE"/>
    <w:rPr>
      <w:rFonts w:hAnsi="Times New Roman" w:cs="Times New Roman"/>
      <w:sz w:val="20"/>
      <w:szCs w:val="20"/>
    </w:rPr>
  </w:style>
  <w:style w:type="paragraph" w:styleId="a8">
    <w:name w:val="footer"/>
    <w:basedOn w:val="a"/>
    <w:link w:val="a9"/>
    <w:uiPriority w:val="99"/>
    <w:unhideWhenUsed/>
    <w:rsid w:val="009F64DE"/>
    <w:pPr>
      <w:tabs>
        <w:tab w:val="center" w:pos="4677"/>
        <w:tab w:val="right" w:pos="9355"/>
      </w:tabs>
    </w:pPr>
  </w:style>
  <w:style w:type="character" w:customStyle="1" w:styleId="a9">
    <w:name w:val="Нижний колонтитул Знак"/>
    <w:basedOn w:val="a0"/>
    <w:link w:val="a8"/>
    <w:uiPriority w:val="99"/>
    <w:rsid w:val="009F64DE"/>
    <w:rPr>
      <w:rFonts w:hAnsi="Times New Roman" w:cs="Times New Roman"/>
      <w:sz w:val="20"/>
      <w:szCs w:val="20"/>
    </w:rPr>
  </w:style>
  <w:style w:type="paragraph" w:styleId="aa">
    <w:name w:val="endnote text"/>
    <w:basedOn w:val="a"/>
    <w:link w:val="ab"/>
    <w:uiPriority w:val="99"/>
    <w:rsid w:val="00B45927"/>
    <w:pPr>
      <w:widowControl/>
      <w:autoSpaceDE/>
      <w:autoSpaceDN/>
      <w:adjustRightInd/>
    </w:pPr>
    <w:rPr>
      <w:rFonts w:eastAsia="Times New Roman"/>
    </w:rPr>
  </w:style>
  <w:style w:type="character" w:customStyle="1" w:styleId="ab">
    <w:name w:val="Текст концевой сноски Знак"/>
    <w:basedOn w:val="a0"/>
    <w:link w:val="aa"/>
    <w:uiPriority w:val="99"/>
    <w:rsid w:val="00B45927"/>
    <w:rPr>
      <w:rFonts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330</Words>
  <Characters>2374</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Горькова Елена Владиславовна</dc:creator>
  <cp:keywords/>
  <dc:description/>
  <cp:lastModifiedBy>Горькова Елена Владиславовна</cp:lastModifiedBy>
  <cp:revision>6</cp:revision>
  <cp:lastPrinted>2023-03-21T14:40:00Z</cp:lastPrinted>
  <dcterms:created xsi:type="dcterms:W3CDTF">2024-01-12T08:15:00Z</dcterms:created>
  <dcterms:modified xsi:type="dcterms:W3CDTF">2024-12-26T07:32:00Z</dcterms:modified>
</cp:coreProperties>
</file>