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25.09.2007 N 608</w:t>
              <w:br/>
              <w:t xml:space="preserve">(ред. от 24.03.2023)</w:t>
              <w:br/>
              <w:t xml:space="preserve">"О порядке предоставления инвалидам услуг по переводу русского жестового языка (сурдопереводу, тифлосурдопереводу)"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сентября 2007 г. N 608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ПРЕДОСТАВЛЕНИЯ ИНВАЛИДАМ УСЛУГ</w:t>
      </w:r>
    </w:p>
    <w:p>
      <w:pPr>
        <w:pStyle w:val="2"/>
        <w:jc w:val="center"/>
      </w:pPr>
      <w:r>
        <w:rPr>
          <w:sz w:val="20"/>
        </w:rPr>
        <w:t xml:space="preserve">ПО ПЕРЕВОДУ РУССКОГО ЖЕСТОВОГО ЯЗЫКА</w:t>
      </w:r>
    </w:p>
    <w:p>
      <w:pPr>
        <w:pStyle w:val="2"/>
        <w:jc w:val="center"/>
      </w:pPr>
      <w:r>
        <w:rPr>
          <w:sz w:val="20"/>
        </w:rPr>
        <w:t xml:space="preserve">(СУРДОПЕРЕВОДУ, ТИФЛОСУРДОПЕРЕВОДУ)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08.04.2011 </w:t>
            </w:r>
            <w:hyperlink w:history="0" r:id="rId7" w:tooltip="Постановление Правительства РФ от 08.04.2011 N 264 (ред. от 28.06.2012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16.04.2012 </w:t>
            </w:r>
            <w:hyperlink w:history="0" r:id="rId8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318</w:t>
              </w:r>
            </w:hyperlink>
            <w:r>
              <w:rPr>
                <w:sz w:val="20"/>
                <w:color w:val="392c69"/>
              </w:rPr>
              <w:t xml:space="preserve">, от 16.03.2013 </w:t>
            </w:r>
            <w:hyperlink w:history="0" r:id="rId9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      <w:r>
                <w:rPr>
                  <w:sz w:val="20"/>
                  <w:color w:val="0000ff"/>
                </w:rPr>
                <w:t xml:space="preserve">N 216</w:t>
              </w:r>
            </w:hyperlink>
            <w:r>
              <w:rPr>
                <w:sz w:val="20"/>
                <w:color w:val="392c69"/>
              </w:rPr>
              <w:t xml:space="preserve">, от 18.11.2017 </w:t>
            </w:r>
            <w:hyperlink w:history="0" r:id="rId10" w:tooltip="Постановление Правительства РФ от 18.11.2017 N 139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15.11.2019 </w:t>
            </w:r>
            <w:hyperlink w:history="0" r:id="rId11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1458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12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 от 06.02.2021 </w:t>
            </w:r>
            <w:hyperlink w:history="0" r:id="rId13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06.03.2021 </w:t>
            </w:r>
            <w:hyperlink w:history="0" r:id="rId14" w:tooltip="Постановление Правительства РФ от 06.03.2021 N 334 &quot;О внесении изменения в пункт 3 Правил предоставления инвалидам услуг по переводу русского жестового языка (сурдопереводу, тифлосурдопереводу)&quot; {КонсультантПлюс}">
              <w:r>
                <w:rPr>
                  <w:sz w:val="20"/>
                  <w:color w:val="0000ff"/>
                </w:rPr>
                <w:t xml:space="preserve">N 334</w:t>
              </w:r>
            </w:hyperlink>
            <w:r>
              <w:rPr>
                <w:sz w:val="20"/>
                <w:color w:val="392c69"/>
              </w:rPr>
              <w:t xml:space="preserve">, от 30.09.2021 </w:t>
            </w:r>
            <w:hyperlink w:history="0" r:id="rId15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1651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16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17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социальной защите инвалидов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 ПРЕДОСТАВЛЕНИЯ ИНВАЛИДАМ УСЛУГ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инвалидам услуг по переводу русского жестового языка (сурдопереводу, тифлосурдопереводу).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8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16.03.2013 N 216)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труда и социальной защиты Российской Федерации по согласованию с Министерством финансов Российской Федерации давать разъяснения по применению </w:t>
      </w:r>
      <w:hyperlink w:history="0" w:anchor="P34" w:tooltip="ПРАВИЛА ПРЕДОСТАВЛЕНИЯ ИНВАЛИДАМ УСЛУГ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, утвержденных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16.03.2013 N 216)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В.ЗУБКОВ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сентября 2007 г. N 608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 ПРЕДОСТАВЛЕНИЯ ИНВАЛИДАМ УСЛУГ</w:t>
      </w:r>
    </w:p>
    <w:p>
      <w:pPr>
        <w:pStyle w:val="2"/>
        <w:jc w:val="center"/>
      </w:pPr>
      <w:r>
        <w:rPr>
          <w:sz w:val="20"/>
        </w:rPr>
        <w:t xml:space="preserve">ПО ПЕРЕВОДУ РУССКОГО ЖЕСТОВОГО ЯЗЫКА</w:t>
      </w:r>
    </w:p>
    <w:p>
      <w:pPr>
        <w:pStyle w:val="2"/>
        <w:jc w:val="center"/>
      </w:pPr>
      <w:r>
        <w:rPr>
          <w:sz w:val="20"/>
        </w:rPr>
        <w:t xml:space="preserve">(СУРДОПЕРЕВОДУ, ТИФЛОСУРДОПЕРЕВОДУ)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08.04.2011 </w:t>
            </w:r>
            <w:hyperlink w:history="0" r:id="rId20" w:tooltip="Постановление Правительства РФ от 08.04.2011 N 264 (ред. от 28.06.2012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16.04.2012 </w:t>
            </w:r>
            <w:hyperlink w:history="0" r:id="rId21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318</w:t>
              </w:r>
            </w:hyperlink>
            <w:r>
              <w:rPr>
                <w:sz w:val="20"/>
                <w:color w:val="392c69"/>
              </w:rPr>
              <w:t xml:space="preserve">, от 16.03.2013 </w:t>
            </w:r>
            <w:hyperlink w:history="0" r:id="rId22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      <w:r>
                <w:rPr>
                  <w:sz w:val="20"/>
                  <w:color w:val="0000ff"/>
                </w:rPr>
                <w:t xml:space="preserve">N 216</w:t>
              </w:r>
            </w:hyperlink>
            <w:r>
              <w:rPr>
                <w:sz w:val="20"/>
                <w:color w:val="392c69"/>
              </w:rPr>
              <w:t xml:space="preserve">, от 18.11.2017 </w:t>
            </w:r>
            <w:hyperlink w:history="0" r:id="rId23" w:tooltip="Постановление Правительства РФ от 18.11.2017 N 139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15.11.2019 </w:t>
            </w:r>
            <w:hyperlink w:history="0" r:id="rId24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1458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25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 от 06.02.2021 </w:t>
            </w:r>
            <w:hyperlink w:history="0" r:id="rId26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06.03.2021 </w:t>
            </w:r>
            <w:hyperlink w:history="0" r:id="rId27" w:tooltip="Постановление Правительства РФ от 06.03.2021 N 334 &quot;О внесении изменения в пункт 3 Правил предоставления инвалидам услуг по переводу русского жестового языка (сурдопереводу, тифлосурдопереводу)&quot; {КонсультантПлюс}">
              <w:r>
                <w:rPr>
                  <w:sz w:val="20"/>
                  <w:color w:val="0000ff"/>
                </w:rPr>
                <w:t xml:space="preserve">N 334</w:t>
              </w:r>
            </w:hyperlink>
            <w:r>
              <w:rPr>
                <w:sz w:val="20"/>
                <w:color w:val="392c69"/>
              </w:rPr>
              <w:t xml:space="preserve">, от 30.09.2021 </w:t>
            </w:r>
            <w:hyperlink w:history="0" r:id="rId28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1651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29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предоставления услуг по переводу русского жестового языка инвалидам с нарушениями функции слуха (сурдопереводу) и инвалидам с нарушениями функций одновременно слуха и зрения (тифлосурдопереводу) (далее - инвалиды), предусмотренных федеральным </w:t>
      </w:r>
      <w:hyperlink w:history="0" r:id="rId30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(далее - услуги по переводу русского жестового языка (сурдопереводу, тифлосурдопереводу).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Настоящие Правила не распространяются на лиц, признанных инвалидами вследствие несчастных случаев на производстве и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русского жестового языка (сурдоперевод, тифлосурдоперевод) осуществляется переводчиками русского жестового языка (сурдопереводчиками, тифлосурдопереводчиками), имеющими соответствующие образование и квалификацию.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1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16.03.2013 N 216)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Предоставление инвалидам услуг по переводу русского жестового языка (сурдопереводу, тифлосурдопереводу) осуществляется в соответствии с </w:t>
      </w:r>
      <w:r>
        <w:rPr>
          <w:sz w:val="20"/>
        </w:rPr>
        <w:t xml:space="preserve">индивидуальными программами</w:t>
      </w:r>
      <w:r>
        <w:rPr>
          <w:sz w:val="20"/>
        </w:rPr>
        <w:t xml:space="preserve"> реабилитации или абилитации, разрабатываемыми федеральными государственными учреждениями медико-социальной экспертизы.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16.03.2013 </w:t>
      </w:r>
      <w:hyperlink w:history="0" r:id="rId32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<w:r>
          <w:rPr>
            <w:sz w:val="20"/>
            <w:color w:val="0000ff"/>
          </w:rPr>
          <w:t xml:space="preserve">N 216</w:t>
        </w:r>
      </w:hyperlink>
      <w:r>
        <w:rPr>
          <w:sz w:val="20"/>
        </w:rPr>
        <w:t xml:space="preserve">, от 18.11.2017 </w:t>
      </w:r>
      <w:hyperlink w:history="0" r:id="rId33" w:tooltip="Постановление Правительства РФ от 18.11.2017 N 139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1398</w:t>
        </w:r>
      </w:hyperlink>
      <w:r>
        <w:rPr>
          <w:sz w:val="20"/>
        </w:rPr>
        <w:t xml:space="preserve">)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Услуги по переводу русского жестового языка (сурдопереводу, тифлосурдопереводу) предоставляются инвалиду за счет средств федерального бюджета в 12-месячном периоде, исчисляемом начиная с даты подачи заявления, указанного в </w:t>
      </w:r>
      <w:hyperlink w:history="0" w:anchor="P57" w:tooltip="4. Заявление о предоставлении услуг по переводу русского жестового языка (сурдопереводу, тифлосурдопереводу) подается инвалидом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 или в исполнительный орган субъекта Российской Федерации по месту жительства инвалида, уполномоченный на осуществление переданных в соответствии с заключенным Минис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в следующем количестве: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инвалидам с нарушениями функции слуха - до 84 часов сурдоперевода;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06.03.2021 N 334 &quot;О внесении изменения в пункт 3 Правил предоставления инвалидам услуг по переводу русского жестового языка (сурдопереводу, тифлосурдопереводу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06.03.2021 N 334)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инвалидам с нарушениями функций одновременно слуха и зрения, которым в соответствии с </w:t>
      </w:r>
      <w:r>
        <w:rPr>
          <w:sz w:val="20"/>
        </w:rPr>
        <w:t xml:space="preserve">классификациями и критериями</w:t>
      </w:r>
      <w:r>
        <w:rPr>
          <w:sz w:val="20"/>
        </w:rPr>
        <w:t xml:space="preserve">, используемыми при осуществлении медико-социальной экспертизы граждан, установлена высокая степень слабовидения в сочетании с полной или практической глухотой, - до 84 часов тифлосурдоперевода;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инвалидам с нарушениями функций одновременно слуха и зрения, которым в соответствии с классификациями и критериями, используемыми при осуществлении медико-социальной экспертизы граждан, установлена полная (тотальная) или практическая слепоглухота или полная (тотальная) или практическая слепота в сочетании с тугоухостью III - IV степени, - до 240 часов тифлосурдоперевода.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Неиспользованные часы перевода русского жестового языка (сурдоперевода, тифлосурдоперевода) денежной выплатой не компенсируются.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инвалида от предоставления услуг по переводу русского жестового языка (сурдопереводу, тифлосурдопереводу), рекомендованных индивидуальной программой реабилитации или абилитации, не дает ему права на получение компенсации.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5" w:tooltip="Постановление Правительства РФ от 18.11.2017 N 139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18.11.2017 N 1398)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Заявление о предоставлении услуг по переводу русского жестового языка (сурдопереводу, тифлосурдопереводу) подается инвалидом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 или в исполнительный орган субъекта Российской Федерации по месту жительства инвалида, уполномоченный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представляется документ, удостоверяющий личность инвалида (документ, удостоверяющий личность лица, представляющего интересы инвалида, а также документ, подтверждающий его полномочия).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услуг по переводу русского жестового языка (сурдопереводу, тифлосурдопереводу) и документы (электронные образы документов и (или) сведения из них), предусмотренные настоящими Правилами, подаются на бумажном носителе или через личный кабинет федеральной государственной информационной системы "Единый портал государственных и муниципальных услуг (функций)" (далее - единый портал) в форме электронного документа при условии завершения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инвалидом заявления через личный кабинет единого портала представление документов, удостоверяющих личность, не требуется. При этом требуется представить сведения о месте пребывания (фактического проживания) 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представляющее интересы инвалида, при подаче заявления через личный кабинет единого портала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документа, удостоверяющего личность инвалида (серия, номер, кем выдан, дата выдачи, код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месте пребывания (фактического проживания)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документов, подтверждающих полномочия лица, представляющего интересы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электронный образ доверенности, подтверждающей полномочия лица, представляющего интересы инвалида (если представление интересов инвалида осуществляется на основании доверенности).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2 рабочих дней со дня подачи заявления запрашивает в порядке межведомственного электронного взаимодействия в Фонде пенсионного и социального страхования Российской Федерации: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подтверждающие регистрацию инвалида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индивидуальной программы реабилитации или абилитации инвалида, содержащие рекомендации об обеспечении инвалида услугами по переводу русского жестового языка (сурдопереводу, тифлосурдопереводу).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обеспечивает регистрацию поданного заявления с последующим внесением указанных в нем сведений в ведомственную информационную систему в день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порядке межведомственного электронного взаимодействия в течение 2 рабочих дней со дня подачи заявления запрашивает в других уполномоченных органах сведения о наличии (отсутствии) у них такого же заявления, о наличии (отсутствии) факта предоставления ранее услуг по переводу русского жестового языка (сурдопереводу, тифлосурдопереводу) с указанием даты их предоставления или о выплате компенсации, предусмотренной </w:t>
      </w:r>
      <w:hyperlink w:history="0" w:anchor="P83" w:tooltip="6. В случае если предусмотренное индивидуальной программой реабилитации или абилитации право на получение услуг по переводу русского жестового языка (сурдопереводу, тифлосурдопереводу) реализовано инвалидом самостоятельно (за счет собственных средств), то ему выплачивается компенсация в размере фактически понесенных расходов, но не более стоимости данных услуг, предоставляемых организацией, отобранной уполномоченным органом в установленном порядке, исходя из количества часов перевода русского жестового я..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настоящих Правил, с указанием даты осуществления такой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в течение 3 рабочих дней со дня получения запроса уполномоченного органа представляют ему указанные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разных уполномоченных органах одинаковых заявлений рассматривается заявление, поданное последним.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 либо лицо, представляющее его интересы, вправе по собственной инициативе представить в уполномоченный орган документ, подтверждающий регистрацию инвалида в системе индивидуального (персонифицированного) учета, а также индивидуальную программу реабилитации или абилитации инвалида.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8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30.09.2021 N 1651)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Заявление о предоставлении услуг по переводу русского жестового языка (сурдопереводу, тифлосурдопереводу) и документы (электронные образы документов и (или) сведения из них), представляемые инвалидом либо лицом, представляющим его интересы, в форме электронного документа с использованием единого портала, должно быть подписано простой электронной подписью, ключ которой создан и используется в соответствии с </w:t>
      </w:r>
      <w:hyperlink w:history="0" r:id="rId3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при наличии технической возможности усиленной неквалифицированной электронной подписью инвалида (ветерана) либо лица, представляющего его интересы,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w:history="0" r:id="rId40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настоящими Правилами.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41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30.09.2021 N 1651)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орган не позднее 5 рабочих дней с даты поступления заявления, указанного в </w:t>
      </w:r>
      <w:hyperlink w:history="0" w:anchor="P57" w:tooltip="4. Заявление о предоставлении услуг по переводу русского жестового языка (сурдопереводу, тифлосурдопереводу) подается инвалидом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 или в исполнительный орган субъекта Российской Федерации по месту жительства инвалида, уполномоченный на осуществление переданных в соответствии с заключенным Минис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рассматривает его, ставит инвалида на учет по предоставлению услуг по переводу русского жестового языка (сурдопереводу, тифлосурдопереводу) и выдает (по желанию инвалида высылает) ему направление в организацию, предоставляющую услуги по переводу русского жестового языка (сурдопереводу, тифлосурдопереводу), отобранную уполномоченным органом в установленном порядке, на получение указанных услуг.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16.03.2013 </w:t>
      </w:r>
      <w:hyperlink w:history="0" r:id="rId42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<w:r>
          <w:rPr>
            <w:sz w:val="20"/>
            <w:color w:val="0000ff"/>
          </w:rPr>
          <w:t xml:space="preserve">N 216</w:t>
        </w:r>
      </w:hyperlink>
      <w:r>
        <w:rPr>
          <w:sz w:val="20"/>
        </w:rPr>
        <w:t xml:space="preserve">, от 30.09.2021 </w:t>
      </w:r>
      <w:hyperlink w:history="0" r:id="rId43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1651</w:t>
        </w:r>
      </w:hyperlink>
      <w:r>
        <w:rPr>
          <w:sz w:val="20"/>
        </w:rPr>
        <w:t xml:space="preserve">)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предусмотренное индивидуальной программой реабилитации или абилитации право на получение услуг по переводу русского жестового языка (сурдопереводу, тифлосурдопереводу) реализовано инвалидом самостоятельно (за счет собственных средств), то ему выплачивается компенсация в размере фактически понесенных расходов, но не более стоимости данных услуг, предоставляемых организацией, отобранной уполномоченным органом в установленном порядке, исходя из количества часов перевода русского жестового языка (сурдоперевода, тифлосурдоперевода) и периода их предоставления, указанных в </w:t>
      </w:r>
      <w:hyperlink w:history="0" w:anchor="P49" w:tooltip="3. Услуги по переводу русского жестового языка (сурдопереводу, тифлосурдопереводу) предоставляются инвалиду за счет средств федерального бюджета в 12-месячном периоде, исчисляемом начиная с даты подачи заявления, указанного в пункте 4 настоящих Правил, в следующем количестве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16.03.2013 </w:t>
      </w:r>
      <w:hyperlink w:history="0" r:id="rId44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<w:r>
          <w:rPr>
            <w:sz w:val="20"/>
            <w:color w:val="0000ff"/>
          </w:rPr>
          <w:t xml:space="preserve">N 216</w:t>
        </w:r>
      </w:hyperlink>
      <w:r>
        <w:rPr>
          <w:sz w:val="20"/>
        </w:rPr>
        <w:t xml:space="preserve">, от 18.11.2017 </w:t>
      </w:r>
      <w:hyperlink w:history="0" r:id="rId45" w:tooltip="Постановление Правительства РФ от 18.11.2017 N 139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1398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46" w:tooltip="Приказ Минтруда России от 26.07.2023 N 603н &quot;Об утверждении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&quot; (Зарегистрировано в Минюсте России 16.10.2023 N 75581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выплаты компенсации, включая порядок определения ее размера и порядок информирования инвалидов о размере компенсации, определяется Министерством труда и социальной защиты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08.04.2011 </w:t>
      </w:r>
      <w:hyperlink w:history="0" r:id="rId47" w:tooltip="Постановление Правительства РФ от 08.04.2011 N 264 (ред. от 28.06.2012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<w:r>
          <w:rPr>
            <w:sz w:val="20"/>
            <w:color w:val="0000ff"/>
          </w:rPr>
          <w:t xml:space="preserve">N 264</w:t>
        </w:r>
      </w:hyperlink>
      <w:r>
        <w:rPr>
          <w:sz w:val="20"/>
        </w:rPr>
        <w:t xml:space="preserve">, от 16.03.2013 </w:t>
      </w:r>
      <w:hyperlink w:history="0" r:id="rId48" w:tooltip="Постановление Правительства РФ от 16.03.2013 N 216 &quot;О внесении изменений в постановление Правительства Российской Федерации от 25 сентября 2007 г. N 608 и распоряжение Правительства Российской Федерации от 30 декабря 2005 г. N 2347-р&quot; {КонсультантПлюс}">
        <w:r>
          <w:rPr>
            <w:sz w:val="20"/>
            <w:color w:val="0000ff"/>
          </w:rPr>
          <w:t xml:space="preserve">N 216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49" w:tooltip="Постановление Правительства РФ от 08.04.2011 N 264 (ред. от 28.06.2012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08.04.2011 N 264.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Финансовое обеспечение расходных обязательств Российской Федерации, связанных с предоставлением инвалидам услуг по переводу русского жестового языка (сурдопереводу, тифлосурдопереводу) в соответствии с настоящими Правилами, осуществляется за счет средств бюджета Фонда пенсионного и социального страхования Российской Федерации в пределах бюджетных ассигнований, предусмотренных на обеспечение инвалидов техническими средствами реабилитации, включая изготовление и ремонт протезно-ортопедических изделий, предоставляемых в установленном порядке из федерального бюджета бюджету Фонда пенсионного и социального страхования Российской Федерации в виде межбюджетных трансфертов на указанные цели.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передачи в установленном порядке полномочий Российской Федерации по предоставлению мер социальной защиты инвалидам и отдельным категориям граждан из числа ветеранов субъектам Российской Федерации финансовое обеспечение расходных обязательств субъектов Российской Федерации осуществляется за счет субвенций, предоставляемых в установленном порядке из федерального бюджета бюджетам субъектов Российской Федерации на реализацию переданных полномочий.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51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16.04.2012 N 318)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осуществлением расходов бюджета Фонда пенсионного и социального страхования Российской Федерации, бюджетов субъектов Российской Федерации, источником финансового обеспечения которых являются указанные в </w:t>
      </w:r>
      <w:hyperlink w:history="0" w:anchor="P88" w:tooltip="7. Финансовое обеспечение расходных обязательств Российской Федерации, связанных с предоставлением инвалидам услуг по переводу русского жестового языка (сурдопереводу, тифлосурдопереводу) в соответствии с настоящими Правилами, осуществляется за счет средств бюджета Фонда пенсионного и социального страхования Российской Федерации в пределах бюджетных ассигнований, предусмотренных на обеспечение инвалидов техническими средствами реабилитации, включая изготовление и ремонт протезно-ортопедических изделий, п...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 межбюджетные трансферты из федерального бюджета, осуществляется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16.04.2012 </w:t>
      </w:r>
      <w:hyperlink w:history="0" r:id="rId52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<w:r>
          <w:rPr>
            <w:sz w:val="20"/>
            <w:color w:val="0000ff"/>
          </w:rPr>
          <w:t xml:space="preserve">N 318</w:t>
        </w:r>
      </w:hyperlink>
      <w:r>
        <w:rPr>
          <w:sz w:val="20"/>
        </w:rPr>
        <w:t xml:space="preserve">, от 24.03.2023 </w:t>
      </w:r>
      <w:hyperlink w:history="0" r:id="rId53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25.09.2007 N 608</w:t>
            <w:br/>
            <w:t>(ред. от 24.03.2023)</w:t>
            <w:br/>
            <w:t>"О порядке предоставления инвалидам услуг по пер...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32097&amp;dst=100018" TargetMode = "External"/>
	<Relationship Id="rId8" Type="http://schemas.openxmlformats.org/officeDocument/2006/relationships/hyperlink" Target="https://login.consultant.ru/link/?req=doc&amp;base=LAW&amp;n=414041&amp;dst=100074" TargetMode = "External"/>
	<Relationship Id="rId9" Type="http://schemas.openxmlformats.org/officeDocument/2006/relationships/hyperlink" Target="https://login.consultant.ru/link/?req=doc&amp;base=LAW&amp;n=143533&amp;dst=100005" TargetMode = "External"/>
	<Relationship Id="rId10" Type="http://schemas.openxmlformats.org/officeDocument/2006/relationships/hyperlink" Target="https://login.consultant.ru/link/?req=doc&amp;base=LAW&amp;n=283388&amp;dst=100012" TargetMode = "External"/>
	<Relationship Id="rId11" Type="http://schemas.openxmlformats.org/officeDocument/2006/relationships/hyperlink" Target="https://login.consultant.ru/link/?req=doc&amp;base=LAW&amp;n=460769&amp;dst=100023" TargetMode = "External"/>
	<Relationship Id="rId12" Type="http://schemas.openxmlformats.org/officeDocument/2006/relationships/hyperlink" Target="https://login.consultant.ru/link/?req=doc&amp;base=LAW&amp;n=449311&amp;dst=100099" TargetMode = "External"/>
	<Relationship Id="rId13" Type="http://schemas.openxmlformats.org/officeDocument/2006/relationships/hyperlink" Target="https://login.consultant.ru/link/?req=doc&amp;base=LAW&amp;n=376685&amp;dst=100029" TargetMode = "External"/>
	<Relationship Id="rId14" Type="http://schemas.openxmlformats.org/officeDocument/2006/relationships/hyperlink" Target="https://login.consultant.ru/link/?req=doc&amp;base=LAW&amp;n=378981&amp;dst=100005" TargetMode = "External"/>
	<Relationship Id="rId15" Type="http://schemas.openxmlformats.org/officeDocument/2006/relationships/hyperlink" Target="https://login.consultant.ru/link/?req=doc&amp;base=LAW&amp;n=397007&amp;dst=100066" TargetMode = "External"/>
	<Relationship Id="rId16" Type="http://schemas.openxmlformats.org/officeDocument/2006/relationships/hyperlink" Target="https://login.consultant.ru/link/?req=doc&amp;base=LAW&amp;n=490140&amp;dst=100385" TargetMode = "External"/>
	<Relationship Id="rId17" Type="http://schemas.openxmlformats.org/officeDocument/2006/relationships/hyperlink" Target="https://login.consultant.ru/link/?req=doc&amp;base=LAW&amp;n=477506&amp;dst=75" TargetMode = "External"/>
	<Relationship Id="rId18" Type="http://schemas.openxmlformats.org/officeDocument/2006/relationships/hyperlink" Target="https://login.consultant.ru/link/?req=doc&amp;base=LAW&amp;n=143533&amp;dst=100012" TargetMode = "External"/>
	<Relationship Id="rId19" Type="http://schemas.openxmlformats.org/officeDocument/2006/relationships/hyperlink" Target="https://login.consultant.ru/link/?req=doc&amp;base=LAW&amp;n=143533&amp;dst=100014" TargetMode = "External"/>
	<Relationship Id="rId20" Type="http://schemas.openxmlformats.org/officeDocument/2006/relationships/hyperlink" Target="https://login.consultant.ru/link/?req=doc&amp;base=LAW&amp;n=132097&amp;dst=100018" TargetMode = "External"/>
	<Relationship Id="rId21" Type="http://schemas.openxmlformats.org/officeDocument/2006/relationships/hyperlink" Target="https://login.consultant.ru/link/?req=doc&amp;base=LAW&amp;n=414041&amp;dst=100074" TargetMode = "External"/>
	<Relationship Id="rId22" Type="http://schemas.openxmlformats.org/officeDocument/2006/relationships/hyperlink" Target="https://login.consultant.ru/link/?req=doc&amp;base=LAW&amp;n=143533&amp;dst=100015" TargetMode = "External"/>
	<Relationship Id="rId23" Type="http://schemas.openxmlformats.org/officeDocument/2006/relationships/hyperlink" Target="https://login.consultant.ru/link/?req=doc&amp;base=LAW&amp;n=283388&amp;dst=100012" TargetMode = "External"/>
	<Relationship Id="rId24" Type="http://schemas.openxmlformats.org/officeDocument/2006/relationships/hyperlink" Target="https://login.consultant.ru/link/?req=doc&amp;base=LAW&amp;n=460769&amp;dst=100023" TargetMode = "External"/>
	<Relationship Id="rId25" Type="http://schemas.openxmlformats.org/officeDocument/2006/relationships/hyperlink" Target="https://login.consultant.ru/link/?req=doc&amp;base=LAW&amp;n=449311&amp;dst=100099" TargetMode = "External"/>
	<Relationship Id="rId26" Type="http://schemas.openxmlformats.org/officeDocument/2006/relationships/hyperlink" Target="https://login.consultant.ru/link/?req=doc&amp;base=LAW&amp;n=376685&amp;dst=100029" TargetMode = "External"/>
	<Relationship Id="rId27" Type="http://schemas.openxmlformats.org/officeDocument/2006/relationships/hyperlink" Target="https://login.consultant.ru/link/?req=doc&amp;base=LAW&amp;n=378981&amp;dst=100005" TargetMode = "External"/>
	<Relationship Id="rId28" Type="http://schemas.openxmlformats.org/officeDocument/2006/relationships/hyperlink" Target="https://login.consultant.ru/link/?req=doc&amp;base=LAW&amp;n=397007&amp;dst=100066" TargetMode = "External"/>
	<Relationship Id="rId29" Type="http://schemas.openxmlformats.org/officeDocument/2006/relationships/hyperlink" Target="https://login.consultant.ru/link/?req=doc&amp;base=LAW&amp;n=490140&amp;dst=100385" TargetMode = "External"/>
	<Relationship Id="rId30" Type="http://schemas.openxmlformats.org/officeDocument/2006/relationships/hyperlink" Target="https://login.consultant.ru/link/?req=doc&amp;base=LAW&amp;n=461822&amp;dst=100007" TargetMode = "External"/>
	<Relationship Id="rId31" Type="http://schemas.openxmlformats.org/officeDocument/2006/relationships/hyperlink" Target="https://login.consultant.ru/link/?req=doc&amp;base=LAW&amp;n=143533&amp;dst=100018" TargetMode = "External"/>
	<Relationship Id="rId32" Type="http://schemas.openxmlformats.org/officeDocument/2006/relationships/hyperlink" Target="https://login.consultant.ru/link/?req=doc&amp;base=LAW&amp;n=143533&amp;dst=100022" TargetMode = "External"/>
	<Relationship Id="rId33" Type="http://schemas.openxmlformats.org/officeDocument/2006/relationships/hyperlink" Target="https://login.consultant.ru/link/?req=doc&amp;base=LAW&amp;n=283388&amp;dst=100013" TargetMode = "External"/>
	<Relationship Id="rId34" Type="http://schemas.openxmlformats.org/officeDocument/2006/relationships/hyperlink" Target="https://login.consultant.ru/link/?req=doc&amp;base=LAW&amp;n=378981&amp;dst=100005" TargetMode = "External"/>
	<Relationship Id="rId35" Type="http://schemas.openxmlformats.org/officeDocument/2006/relationships/hyperlink" Target="https://login.consultant.ru/link/?req=doc&amp;base=LAW&amp;n=283388&amp;dst=100014" TargetMode = "External"/>
	<Relationship Id="rId36" Type="http://schemas.openxmlformats.org/officeDocument/2006/relationships/hyperlink" Target="https://login.consultant.ru/link/?req=doc&amp;base=LAW&amp;n=490140&amp;dst=100387" TargetMode = "External"/>
	<Relationship Id="rId37" Type="http://schemas.openxmlformats.org/officeDocument/2006/relationships/hyperlink" Target="https://login.consultant.ru/link/?req=doc&amp;base=LAW&amp;n=490140&amp;dst=100389" TargetMode = "External"/>
	<Relationship Id="rId38" Type="http://schemas.openxmlformats.org/officeDocument/2006/relationships/hyperlink" Target="https://login.consultant.ru/link/?req=doc&amp;base=LAW&amp;n=397007&amp;dst=100067" TargetMode = "External"/>
	<Relationship Id="rId39" Type="http://schemas.openxmlformats.org/officeDocument/2006/relationships/hyperlink" Target="https://login.consultant.ru/link/?req=doc&amp;base=LAW&amp;n=473074&amp;dst=100013" TargetMode = "External"/>
	<Relationship Id="rId40" Type="http://schemas.openxmlformats.org/officeDocument/2006/relationships/hyperlink" Target="https://login.consultant.ru/link/?req=doc&amp;base=LAW&amp;n=428697&amp;dst=100008" TargetMode = "External"/>
	<Relationship Id="rId41" Type="http://schemas.openxmlformats.org/officeDocument/2006/relationships/hyperlink" Target="https://login.consultant.ru/link/?req=doc&amp;base=LAW&amp;n=397007&amp;dst=100086" TargetMode = "External"/>
	<Relationship Id="rId42" Type="http://schemas.openxmlformats.org/officeDocument/2006/relationships/hyperlink" Target="https://login.consultant.ru/link/?req=doc&amp;base=LAW&amp;n=143533&amp;dst=100029" TargetMode = "External"/>
	<Relationship Id="rId43" Type="http://schemas.openxmlformats.org/officeDocument/2006/relationships/hyperlink" Target="https://login.consultant.ru/link/?req=doc&amp;base=LAW&amp;n=397007&amp;dst=100089" TargetMode = "External"/>
	<Relationship Id="rId44" Type="http://schemas.openxmlformats.org/officeDocument/2006/relationships/hyperlink" Target="https://login.consultant.ru/link/?req=doc&amp;base=LAW&amp;n=143533&amp;dst=100031" TargetMode = "External"/>
	<Relationship Id="rId45" Type="http://schemas.openxmlformats.org/officeDocument/2006/relationships/hyperlink" Target="https://login.consultant.ru/link/?req=doc&amp;base=LAW&amp;n=283388&amp;dst=100022" TargetMode = "External"/>
	<Relationship Id="rId46" Type="http://schemas.openxmlformats.org/officeDocument/2006/relationships/hyperlink" Target="https://login.consultant.ru/link/?req=doc&amp;base=LAW&amp;n=459684&amp;dst=100019" TargetMode = "External"/>
	<Relationship Id="rId47" Type="http://schemas.openxmlformats.org/officeDocument/2006/relationships/hyperlink" Target="https://login.consultant.ru/link/?req=doc&amp;base=LAW&amp;n=132097&amp;dst=100023" TargetMode = "External"/>
	<Relationship Id="rId48" Type="http://schemas.openxmlformats.org/officeDocument/2006/relationships/hyperlink" Target="https://login.consultant.ru/link/?req=doc&amp;base=LAW&amp;n=143533&amp;dst=100032" TargetMode = "External"/>
	<Relationship Id="rId49" Type="http://schemas.openxmlformats.org/officeDocument/2006/relationships/hyperlink" Target="https://login.consultant.ru/link/?req=doc&amp;base=LAW&amp;n=132097&amp;dst=100025" TargetMode = "External"/>
	<Relationship Id="rId50" Type="http://schemas.openxmlformats.org/officeDocument/2006/relationships/hyperlink" Target="https://login.consultant.ru/link/?req=doc&amp;base=LAW&amp;n=490140&amp;dst=100390" TargetMode = "External"/>
	<Relationship Id="rId51" Type="http://schemas.openxmlformats.org/officeDocument/2006/relationships/hyperlink" Target="https://login.consultant.ru/link/?req=doc&amp;base=LAW&amp;n=414041&amp;dst=100082" TargetMode = "External"/>
	<Relationship Id="rId52" Type="http://schemas.openxmlformats.org/officeDocument/2006/relationships/hyperlink" Target="https://login.consultant.ru/link/?req=doc&amp;base=LAW&amp;n=414041&amp;dst=100085" TargetMode = "External"/>
	<Relationship Id="rId53" Type="http://schemas.openxmlformats.org/officeDocument/2006/relationships/hyperlink" Target="https://login.consultant.ru/link/?req=doc&amp;base=LAW&amp;n=490140&amp;dst=1003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25.09.2007 N 608
(ред. от 24.03.2023)
"О порядке предоставления инвалидам услуг по переводу русского жестового языка (сурдопереводу, тифлосурдопереводу)"</dc:title>
  <dcterms:created xsi:type="dcterms:W3CDTF">2024-12-19T15:07:16Z</dcterms:created>
</cp:coreProperties>
</file>