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30.11.2005 N 708</w:t>
              <w:br/>
              <w:t xml:space="preserve">(ред. от 24.03.2023)</w:t>
              <w:br/>
              <w:t xml:space="preserve">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2005 г. N 708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ОБЕСПЕЧЕНИЯ ИНВАЛИДОВ СОБАКАМИ-ПРОВОДНИКАМИ</w:t>
      </w:r>
    </w:p>
    <w:p>
      <w:pPr>
        <w:pStyle w:val="2"/>
        <w:jc w:val="center"/>
      </w:pPr>
      <w:r>
        <w:rPr>
          <w:sz w:val="20"/>
        </w:rPr>
        <w:t xml:space="preserve">И ВЫПЛАТЫ ЕЖЕГОДНОЙ ДЕНЕЖНОЙ КОМПЕНСАЦИИ</w:t>
      </w:r>
    </w:p>
    <w:p>
      <w:pPr>
        <w:pStyle w:val="2"/>
        <w:jc w:val="center"/>
      </w:pPr>
      <w:r>
        <w:rPr>
          <w:sz w:val="20"/>
        </w:rPr>
        <w:t xml:space="preserve">РАСХОДОВ НА СОДЕРЖАНИЕ И ВЕТЕРИНАРНОЕ</w:t>
      </w:r>
    </w:p>
    <w:p>
      <w:pPr>
        <w:pStyle w:val="2"/>
        <w:jc w:val="center"/>
      </w:pPr>
      <w:r>
        <w:rPr>
          <w:sz w:val="20"/>
        </w:rPr>
        <w:t xml:space="preserve">ОБСЛУЖИВАНИЕ СОБАК-ПРОВОДНИКОВ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08.04.2011 </w:t>
            </w:r>
            <w:hyperlink w:history="0" r:id="rId7" w:tooltip="Постановление Правительства РФ от 08.04.2011 N 264 (ред. от 28.06.2012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21.12.2011 </w:t>
            </w:r>
            <w:hyperlink w:history="0" r:id="rId8" w:tooltip="Постановление Правительства РФ от 21.12.2011 N 1060 &quot;О внесении изменений в постановление Правительства Российской Федерации от 30 ноября 2005 г. N 708&quot;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 от 16.04.2012 </w:t>
            </w:r>
            <w:hyperlink w:history="0" r:id="rId9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, от 25.03.2013 </w:t>
            </w:r>
            <w:hyperlink w:history="0" r:id="rId10" w:tooltip="Постановление Правительства РФ от 25.03.2013 N 257 (ред. от 06.11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27.10.2014 </w:t>
            </w:r>
            <w:hyperlink w:history="0" r:id="rId11" w:tooltip="Постановление Правительства РФ от 27.10.2014 N 1104 &quot;О внесении изменений в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, от 07.03.2016 </w:t>
            </w:r>
            <w:hyperlink w:history="0" r:id="rId12" w:tooltip="Постановление Правительства РФ от 07.03.2016 N 171 (ред. от 03.07.2019)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мещаются за счет средств федерального бюджета&quot;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, от 03.02.2017 </w:t>
            </w:r>
            <w:hyperlink w:history="0" r:id="rId13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      <w:r>
                <w:rPr>
                  <w:sz w:val="20"/>
                  <w:color w:val="0000ff"/>
                </w:rPr>
                <w:t xml:space="preserve">N 130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15.11.2019 </w:t>
            </w:r>
            <w:hyperlink w:history="0" r:id="rId14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1458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15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 от 06.02.2021 </w:t>
            </w:r>
            <w:hyperlink w:history="0" r:id="rId16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30.09.2021 </w:t>
            </w:r>
            <w:hyperlink w:history="0" r:id="rId17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1651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18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19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статьи 11.1</w:t>
        </w:r>
      </w:hyperlink>
      <w:r>
        <w:rPr>
          <w:sz w:val="20"/>
        </w:rPr>
        <w:t xml:space="preserve"> Федерального закона "О социальной защите инвалидов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03.02.2017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 с 1 января 2012 года. - </w:t>
      </w:r>
      <w:hyperlink w:history="0" r:id="rId21" w:tooltip="Постановление Правительства РФ от 21.12.2011 N 106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21.12.2011 N 1060.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М.ФРАДКОВ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ноября 2005 г. N 708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ОБЕСПЕЧЕНИЯ ИНВАЛИДОВ СОБАКАМИ-ПРОВОДНИКАМИ</w:t>
      </w:r>
    </w:p>
    <w:p>
      <w:pPr>
        <w:pStyle w:val="2"/>
        <w:jc w:val="center"/>
      </w:pPr>
      <w:r>
        <w:rPr>
          <w:sz w:val="20"/>
        </w:rPr>
        <w:t xml:space="preserve">И ВЫПЛАТЫ ЕЖЕГОДНОЙ ДЕНЕЖНОЙ КОМПЕНСАЦИИ</w:t>
      </w:r>
    </w:p>
    <w:p>
      <w:pPr>
        <w:pStyle w:val="2"/>
        <w:jc w:val="center"/>
      </w:pPr>
      <w:r>
        <w:rPr>
          <w:sz w:val="20"/>
        </w:rPr>
        <w:t xml:space="preserve">РАСХОДОВ НА СОДЕРЖАНИЕ И ВЕТЕРИНАРНОЕ</w:t>
      </w:r>
    </w:p>
    <w:p>
      <w:pPr>
        <w:pStyle w:val="2"/>
        <w:jc w:val="center"/>
      </w:pPr>
      <w:r>
        <w:rPr>
          <w:sz w:val="20"/>
        </w:rPr>
        <w:t xml:space="preserve">ОБСЛУЖИВАНИЕ СОБАК-ПРОВОДНИКОВ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08.04.2011 </w:t>
            </w:r>
            <w:hyperlink w:history="0" r:id="rId22" w:tooltip="Постановление Правительства РФ от 08.04.2011 N 264 (ред. от 28.06.2012) &quot;О внесении изменений в некоторые акты Правительства Российской Федерации по вопросам обеспечения инвалидов техническими средствами реабилитации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21.12.2011 </w:t>
            </w:r>
            <w:hyperlink w:history="0" r:id="rId23" w:tooltip="Постановление Правительства РФ от 21.12.2011 N 1060 &quot;О внесении изменений в постановление Правительства Российской Федерации от 30 ноября 2005 г. N 708&quot; {КонсультантПлюс}">
              <w:r>
                <w:rPr>
                  <w:sz w:val="20"/>
                  <w:color w:val="0000ff"/>
                </w:rPr>
                <w:t xml:space="preserve">N 1060</w:t>
              </w:r>
            </w:hyperlink>
            <w:r>
              <w:rPr>
                <w:sz w:val="20"/>
                <w:color w:val="392c69"/>
              </w:rPr>
              <w:t xml:space="preserve">, от 16.04.2012 </w:t>
            </w:r>
            <w:hyperlink w:history="0" r:id="rId24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, от 25.03.2013 </w:t>
            </w:r>
            <w:hyperlink w:history="0" r:id="rId25" w:tooltip="Постановление Правительства РФ от 25.03.2013 N 257 (ред. от 06.11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27.10.2014 </w:t>
            </w:r>
            <w:hyperlink w:history="0" r:id="rId26" w:tooltip="Постановление Правительства РФ от 27.10.2014 N 1104 &quot;О внесении изменений в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, от 07.03.2016 </w:t>
            </w:r>
            <w:hyperlink w:history="0" r:id="rId27" w:tooltip="Постановление Правительства РФ от 07.03.2016 N 171 (ред. от 03.07.2019) &quot;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, которым расходы на проезд возмещаются за счет средств федерального бюджета&quot;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, от 03.02.2017 </w:t>
            </w:r>
            <w:hyperlink w:history="0" r:id="rId28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      <w:r>
                <w:rPr>
                  <w:sz w:val="20"/>
                  <w:color w:val="0000ff"/>
                </w:rPr>
                <w:t xml:space="preserve">N 130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15.11.2019 </w:t>
            </w:r>
            <w:hyperlink w:history="0" r:id="rId29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1458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30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 от 06.02.2021 </w:t>
            </w:r>
            <w:hyperlink w:history="0" r:id="rId31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30.09.2021 </w:t>
            </w:r>
            <w:hyperlink w:history="0" r:id="rId32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1651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33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обеспечения инвалидов, в том числе инвалидов вследствие несчастных случаев на производстве и профессиональных заболеваний (далее - инвалиды), </w:t>
      </w:r>
      <w:hyperlink w:history="0" r:id="rId34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sz w:val="20"/>
            <w:color w:val="0000ff"/>
          </w:rPr>
          <w:t xml:space="preserve">собаками-проводниками</w:t>
        </w:r>
      </w:hyperlink>
      <w:r>
        <w:rPr>
          <w:sz w:val="20"/>
        </w:rPr>
        <w:t xml:space="preserve"> с комплектом снаряжения (далее - собаки-проводники) и выплаты ежегодной денежной компенсации расходов на содержание и ветеринарное обслуживание собак-проводников (далее - компенсация).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03.02.2017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инвалида по зрению собакой-проводником осуществляется в соответствии с индивидуальной программой реабилитации или абилитации инвалида (программой реабилитации пострадавшего в результате несчастного случая на производстве и профессионального заболевания), разрабатываемой федеральным государственным учреждением медико-социальной экспертизы.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6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03.02.2017 N 130)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об обеспечении собакой-проводником подается инвалидом (лицом, представляющим его интересы)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или в исполнительный орган субъекта Российской Федерации по месту жительства инвалида, уполномоченный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представляется документ, удостоверяющий личность инвалида (документ, удостоверяющий личность лица, представляющего интересы инвалида, а также документ, подтверждающий его полномочия).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инвалидом заявления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представление документов, удостоверяющих личность, не требуется. При этом требуется представить сведения о месте пребывания (фактического проживания) 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представляющее интересы инвалида, при подаче заявления через личный кабинет единого портала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документа, удостоверяющего личность инвалида (серия, номер, кем выдан, дата выдачи, код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пребывания (фактического проживания)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документов, подтверждающих полномочия лица, представляющего интересы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электронный образ доверенности, подтверждающей полномочия лица, представляющего интересы инвалида (если представление интересов инвалида осуществляется на основании доверенности).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2 рабочих дней со дня подачи заявления запрашивает в порядке межведомственного электронного взаимодействия в Фонде пенсионного и социального страхования Российской Федерации: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регистрацию инвалида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индивидуальной программы реабилитации или абилитации инвалида (программы реабилитации пострадавшего в результате несчастного случая на производстве и профессионального заболевания), содержащие рекомендации по обеспечению инвалида собакой-проводником.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обеспечивает регистрацию поданного заявления с последующим внесением указанных в нем сведений в ведомственную информационную систему в день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порядке межведомственного электронного взаимодействия в течение 2 рабочих дней со дня подачи заявления запрашивает в других уполномоченных органах сведения о наличии (отсутствии) у них такого же заявления, о наличии (отсутствии) предоставленной ранее собаки-проводника с указанием даты ее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в течение 3 рабочих дней со дня получения запроса уполномоченного органа представляют ему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разных уполномоченных органах одинаковых заявлений рассматривается заявление, поданное последним.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 либо лицо, представляющее его интересы, вправе по собственной инициативе представить в уполномоченный орган документ, подтверждающий регистрацию инвалида в системе индивидуального (персонифицированного) учета, а также индивидуальную программу реабилитации или абилитации инвалида (программу реабилитации пострадавшего в результате несчастного случая на производстве и профессионального заболевания). Уполномоченный орган проверяет достаточность сведений, содержащихся в заявлении и электронных образах документов, поданных через личный кабинет единого портала.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9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30.09.2021 N 1651)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орган в 15-дневный срок с даты подачи заявления, указанного в </w:t>
      </w:r>
      <w:hyperlink w:history="0" w:anchor="P52" w:tooltip="3. Заявление об обеспечении собакой-проводником подается инвалидом (лицом, представляющим его интересы)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или в исполнительный орган субъекта Российской Федерации по месту жительства инвалида, уполномоченный на осуществление переданных в соответствии с заключенным Министерством труда и социальной защиты Российской Федерации и высшим 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Правил, уведомляет инвалида в форме документа на бумажном носителе или в электронной форме выбранным им способом, указанным в заявлении, в том числе через личный кабинет единого портала, о постановке его на учет по обеспечению собакой-проводником. Одновременно с уведомлением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высылает (выдает) инвалиду направление в организацию, отобранную уполномоченным органом в установленном порядке (далее - отобранная организация), для получения собаки-проводника;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проезда инвалида и сопровождающего его лица для получения собаки-проводника к месту нахождения отобранной организации, в которую выдано направление, и обратно высылает (выдает) инвалиду и сопровождающему его лицу специальный талон на право бесплатного получения проездных документов для проезда на железнодорожном транспорте (далее - специальный талон) и (или) именное направление для бесплатного получения проездных документов на проезд автомобильным, воздушным, водным транспортом транспортных организаций, отобранных уполномоченным органом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именное направление), для осуществления проезда в порядке, установленном в </w:t>
      </w:r>
      <w:hyperlink w:history="0" w:anchor="P76" w:tooltip="5. При необходимости проезда инвалида для получения собаки-проводника к месту нахождения отобранной организации, в которую выдано направление, и обратно, в том числе 2 и более видами транспорта, уполномоченный орган высылает (выдает) ему, а также сопровождающему его лицу, если необходимость сопровождения установлена индивидуальной программой реабилитации или абилитации инвалида (программой реабилитации пострадавшего в результате несчастного случая на производстве и профессионального заболевания), разраба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0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30.09.2021 N 1651)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необходимости проезда инвалида для получения собаки-проводника к месту нахождения отобранной организации, в которую выдано направление, и обратно, в том числе 2 и более видами транспорта, уполномоченный орган высылает (выдает) ему, а также сопровождающему его лицу, если необходимость сопровождения установлена индивидуальной программой реабилитации или абилитации инвалида (программой реабилитации пострадавшего в результате несчастного случая на производстве и профессионального заболевания), разрабатываемой федеральным государственным учреждением медико-социальной экспертизы, специальный талон и (или) именное направление на каждый вид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Специальный талон (именное направление) содержит данные, необходимые для оформления соответствующих проездных документов (билетов).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проезде инвалида и (или) сопровождающего его лица за счет собственных средств инвалида к месту нахождения отобранной организации, в которую выдано направление, и обратно расходы по проезду инвалида и сопровождающего его лица для получения собаки-проводника к месту нахождения отобранной организации и обратно, в том числе по провозу собаки-проводника, возмещаются уполномоченным органом по заявлению инвалида, к которому прилагаются проездные документы. При подаче заявления с использованием единого портала представляются электронные образы проездных документов и электронные образы документов, подтверждающих оплату таких проездных документов (при наличии). Возмещение расходов производится исходя из стоимости проезда: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железнодорожным транспортом (поезда и вагоны всех категорий, за исключением фирменных поездов и вагонов повышенной комфортности);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водным транспортом - на местах III категории;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автомобильным транспортом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воздушным транспортом (в салоне экономического класса) на расстояние свыше 1500 километров или при отсутствии железнодорожного сообщения. При использовании воздушного транспорта для проезда инвалида и сопровождающего его лица для получения собаки-проводника к месту нахождения отобранной организации и (или) обратно, в том числе для провоза собаки-проводника,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нахождения отобранной организации либо оформление (приобретение) проездных документов на рейсы этих авиакомпаний невозможно ввиду их отсутствия на дату вылета к месту нахождения отобранной организации и (или) обратно.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1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30.09.2021 N 1651)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Оплата расходов, связанных с проживанием инвалида и сопровождающего его лица в отобранной организации с целью обучения инвалида обращению с собакой-проводником, производится данной организацией в </w:t>
      </w:r>
      <w:hyperlink w:history="0" r:id="rId42" w:tooltip="Справочная информация: &quot;Нормы возмещения командировочных расходов, связанных со служебными командировками на территории Российской Федер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размерах</w:t>
        </w:r>
      </w:hyperlink>
      <w:r>
        <w:rPr>
          <w:sz w:val="20"/>
        </w:rPr>
        <w:t xml:space="preserve">, установленных для возмещения расходов, связанных со служебными командировками,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27.10.2014 N 1104 &quot;О внесении изменений в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27.10.2014 N 1104)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Расходы, произведенные отобранной организацией, возмещаются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Собака-проводник, предоставляемая инвалиду отобранной организацией по направлению уполномоченного органа, передается инвалиду бесплатно в безвозмездное пользование и не подлежит отчуждению третьим лицам, в том числе продаже или дарению.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44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03.02.2017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Инвалиду, имеющему в пользовании в качестве специального средства для ориентации собаку-проводника, переданную ему как отобранной организацией, так и иной, не предусмотренной </w:t>
      </w:r>
      <w:hyperlink w:history="0" w:anchor="P72" w:tooltip="4. Уполномоченный орган в 15-дневный срок с даты подачи заявления, указанного в пункте 3 настоящих Правил, уведомляет инвалида в форме документа на бумажном носителе или в электронной форме выбранным им способом, указанным в заявлении, в том числе через личный кабинет единого портала, о постановке его на учет по обеспечению собакой-проводником. Одновременно с уведомлением уполномоченный орган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настоящих Правил организацией, предоставляется компенсация.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45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03.02.2017 N 130)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о выплате компенсации подается инвалидом (лицом, представляющим его интересы) в уполномоченный орган по месту жительства (месту пребывания или фактического проживания) 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представляется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личность инвалида (документ, удостоверяющий личность лица, представляющего интересы инвалида, а также документ, подтверждающий его полномочия), а также </w:t>
      </w:r>
      <w:hyperlink w:history="0" r:id="rId47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подтверждающий специальное обучение собаки-проводника (паспорт установленного образца на собаку-проводника).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инвалидом заявления через личный кабинет единого портала представление документов, удостоверяющих личность, не требуется, требуется представить сведения о месте пребывания (фактического проживания) инвалида и электронный образ документа, подтверждающего специальное обучение собаки-проводника (паспорта установленного образца на собаку-проводника).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представляющее интересы инвалида, при подаче заявления через личный кабинет единого портала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документа, удостоверяющего личность инвалида (серия, номер, кем выдан, дата выдачи, код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пребывания (фактического проживания)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реквизиты документов, подтверждающих полномочия лица, представляющего интересы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электронный образ доверенности, подтверждающей полномочия лица, представляющего интересы инвалида (если представление интересов инвалида осуществляется на основании доверенности);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электронный образ документа, подтверждающего специальное обучение собаки-проводника (паспорта установленного образца на собаку-проводника).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в уполномоченный орган сведений о документе, подтверждающем регистрацию инвалида в системе индивидуального (персонифицированного) учета, а также сведений, содержащих рекомендации по обеспечению инвалида собакой-проводником, осуществляется в порядке, предусмотренном </w:t>
      </w:r>
      <w:hyperlink w:history="0" w:anchor="P52" w:tooltip="3. Заявление об обеспечении собакой-проводником подается инвалидом (лицом, представляющим его интересы) однократно в территориальный орган Фонда пенсионного и социального страхования Российской Федерации по месту жительства (месту пребывания или фактического проживания) инвалида или в исполнительный орган субъекта Российской Федерации по месту жительства инвалида, уполномоченный на осуществление переданных в соответствии с заключенным Министерством труда и социальной защиты Российской Федерации и высшим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порядке межведомственного электронного взаимодействия в течение 2 рабочих дней со дня подачи заявления запрашивает в других уполномоченных органах сведения о наличии (отсутствии) у них такого же заявления, о наличии (отсутствии) факта осуществления ранее выплат компенсаций с указанием даты осуществления таких выплат.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в течение 3 рабочих дней со дня получения запроса уполномоченного органа представляют ему указанные сведения.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48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30.09.2021 N 1651)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9(1). Заявление об обеспечении собакой-проводником, на возмещение расходов по проезду для получения собаки-проводника, а также о выплате компенсации, подаваемые инвалидом либо лицом, представляющим его интересы, и документы (электронные образы документов и (или) сведения из них), предусмотренные настоящими Правилами, подаются на бумажном носителе или через личный кабинет единого портала в форме электронного документа при условии завершения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об обеспечении собакой-проводником, на возмещение расходов по проезду для получения собаки-проводника, а также о выплате компенсации и документы (электронные образы документов и (или) сведения из них), представляемые инвалидом либо лицом, представляющим его интересы, в форме электронного документа с использованием единого портала, должны быть подписаны простой электронной подписью, ключ которой создан и используется в соответствии с </w:t>
      </w:r>
      <w:hyperlink w:history="0" r:id="rId4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при наличии технической возможности усиленной неквалифицированной электронной подписью инвалида либо лица, представляющего его интересы,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w:history="0" r:id="rId50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настоящими Правилами.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51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30.09.2021 N 1651)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Уполномоченный орган в 15-дневный срок с даты подачи заявления, указанного в </w:t>
      </w:r>
      <w:hyperlink w:history="0" w:anchor="P91" w:tooltip="9. Заявление о выплате компенсации подается инвалидом (лицом, представляющим его интересы) в уполномоченный орган по месту жительства (месту пребывания или фактического проживания) инвалид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уведомляет инвалида в форме документа на бумажном носителе или в электронной форме выбранным им способом, указанным в заявлении, в том числе через личный кабинет единого портала, о назначении ему компенсации и ее размере.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30.09.2021 N 165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30.09.2021 N 1651)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выплачивается инвалиду тем уполномоченным органом, в который поданы документы, указанные в </w:t>
      </w:r>
      <w:hyperlink w:history="0" w:anchor="P91" w:tooltip="9. Заявление о выплате компенсации подается инвалидом (лицом, представляющим его интересы) в уполномоченный орган по месту жительства (месту пребывания или фактического проживания) инвалид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06.02.2021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Следующая выплата компенсации инвалиду производится по истечении одного года после получения компенсации за предыдущий год по заявлению, поданному в порядке, установленном в </w:t>
      </w:r>
      <w:hyperlink w:history="0" w:anchor="P91" w:tooltip="9. Заявление о выплате компенсации подается инвалидом (лицом, представляющим его интересы) в уполномоченный орган по месту жительства (месту пребывания или фактического проживания) инвалид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с приложением копии справки установленного образца об осмотре собаки-проводника, выданной государственным ветеринарным учреждением не ранее чем за 30 дней до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осуществляется в месяце, следующем за месяцем, в котором было подано заявление, путем почтового перевода или путем перечисления средств на лицевой банковский счет инвалида (по его выбору).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06.02.2021 N 120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06.02.2021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утраты собаки-проводника или потери ею качеств проводника предоставление инвалиду другой собаки-проводника осуществляется в порядке, установленном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Прежняя собака, переданная отобранной организацией инвалиду в безвозмездное пользование, потерявшая качества проводника, по желанию инвалида передается уполномоченным органом в собственность инвалида.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03.02.2017 N 130)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Финансовое обеспечение расходных обязательств Российской Федерации, связанных с обеспечением инвалидов собаками-проводниками и выплатой компенсации и иных расходов, предусмотренных настоящими Правилами, осуществляется за счет средств бюджета Фонда пенсионного и социального страхования Российской Федерации в пределах бюджетных ассигнований, предусмотренных на обеспечение инвалидов техническими средствами реабилитации, включая изготовление и ремонт протезно-ортопедических изделий, предоставляемых в установленном порядке из федерального бюджета бюджету Фонда пенсионного и социального страхования Российской Федерации в виде межбюджетных трансфертов на указанные цели.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03.02.2017 </w:t>
      </w:r>
      <w:hyperlink w:history="0" r:id="rId56" w:tooltip="Постановление Правительства РФ от 03.02.2017 N 130 &quot;О внесении изменений в постановление Правительства Российской Федерации от 30 ноября 2005 г. N 708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24.03.2023 </w:t>
      </w:r>
      <w:hyperlink w:history="0" r:id="rId57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передачи в установленном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Федерации осуществляется за счет субвенций, предоставляемых в установленном порядке из федерального бюджета бюджетам субъектов Российской Федерации на реализацию переданных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инвалидов вследствие несчастных случаев на производстве и профессиональных заболеваний финансовое обеспечение соответствующих расходов производится за счет средств бюджета Фонда пенсионного и социального страхования Российской Федерации, предусмотренных на осуществление обязательного социального страхования от несчастных случаев на производстве и профессиональных заболеваний.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Ф от 24.03.2023 N 471 (ред. от 07.11.2024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59" w:tooltip="Постановление Правительства РФ от 16.04.2012 N 318 (ред. от 05.04.2022) &quot;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16.04.2012 N 318)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Отказ инвалида от обеспечения его собакой-проводником денежной выплатой не компенсируется.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30.11.2005 N 708</w:t>
            <w:br/>
            <w:t>(ред. от 24.03.2023)</w:t>
            <w:br/>
            <w:t>"Об утверждении Правил обеспечения инвалидов соб...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32097&amp;dst=100015" TargetMode = "External"/>
	<Relationship Id="rId8" Type="http://schemas.openxmlformats.org/officeDocument/2006/relationships/hyperlink" Target="https://login.consultant.ru/link/?req=doc&amp;base=LAW&amp;n=123949&amp;dst=100005" TargetMode = "External"/>
	<Relationship Id="rId9" Type="http://schemas.openxmlformats.org/officeDocument/2006/relationships/hyperlink" Target="https://login.consultant.ru/link/?req=doc&amp;base=LAW&amp;n=414041&amp;dst=100033" TargetMode = "External"/>
	<Relationship Id="rId10" Type="http://schemas.openxmlformats.org/officeDocument/2006/relationships/hyperlink" Target="https://login.consultant.ru/link/?req=doc&amp;base=LAW&amp;n=489989&amp;dst=100129" TargetMode = "External"/>
	<Relationship Id="rId11" Type="http://schemas.openxmlformats.org/officeDocument/2006/relationships/hyperlink" Target="https://login.consultant.ru/link/?req=doc&amp;base=LAW&amp;n=170357&amp;dst=100009" TargetMode = "External"/>
	<Relationship Id="rId12" Type="http://schemas.openxmlformats.org/officeDocument/2006/relationships/hyperlink" Target="https://login.consultant.ru/link/?req=doc&amp;base=LAW&amp;n=328604&amp;dst=100052" TargetMode = "External"/>
	<Relationship Id="rId13" Type="http://schemas.openxmlformats.org/officeDocument/2006/relationships/hyperlink" Target="https://login.consultant.ru/link/?req=doc&amp;base=LAW&amp;n=212361&amp;dst=100005" TargetMode = "External"/>
	<Relationship Id="rId14" Type="http://schemas.openxmlformats.org/officeDocument/2006/relationships/hyperlink" Target="https://login.consultant.ru/link/?req=doc&amp;base=LAW&amp;n=460769&amp;dst=100011" TargetMode = "External"/>
	<Relationship Id="rId15" Type="http://schemas.openxmlformats.org/officeDocument/2006/relationships/hyperlink" Target="https://login.consultant.ru/link/?req=doc&amp;base=LAW&amp;n=449311&amp;dst=100053" TargetMode = "External"/>
	<Relationship Id="rId16" Type="http://schemas.openxmlformats.org/officeDocument/2006/relationships/hyperlink" Target="https://login.consultant.ru/link/?req=doc&amp;base=LAW&amp;n=376685&amp;dst=100009" TargetMode = "External"/>
	<Relationship Id="rId17" Type="http://schemas.openxmlformats.org/officeDocument/2006/relationships/hyperlink" Target="https://login.consultant.ru/link/?req=doc&amp;base=LAW&amp;n=397007&amp;dst=100009" TargetMode = "External"/>
	<Relationship Id="rId18" Type="http://schemas.openxmlformats.org/officeDocument/2006/relationships/hyperlink" Target="https://login.consultant.ru/link/?req=doc&amp;base=LAW&amp;n=490140&amp;dst=100236" TargetMode = "External"/>
	<Relationship Id="rId19" Type="http://schemas.openxmlformats.org/officeDocument/2006/relationships/hyperlink" Target="https://login.consultant.ru/link/?req=doc&amp;base=LAW&amp;n=477506&amp;dst=151" TargetMode = "External"/>
	<Relationship Id="rId20" Type="http://schemas.openxmlformats.org/officeDocument/2006/relationships/hyperlink" Target="https://login.consultant.ru/link/?req=doc&amp;base=LAW&amp;n=212361&amp;dst=100010" TargetMode = "External"/>
	<Relationship Id="rId21" Type="http://schemas.openxmlformats.org/officeDocument/2006/relationships/hyperlink" Target="https://login.consultant.ru/link/?req=doc&amp;base=LAW&amp;n=123949&amp;dst=100010" TargetMode = "External"/>
	<Relationship Id="rId22" Type="http://schemas.openxmlformats.org/officeDocument/2006/relationships/hyperlink" Target="https://login.consultant.ru/link/?req=doc&amp;base=LAW&amp;n=132097&amp;dst=100015" TargetMode = "External"/>
	<Relationship Id="rId23" Type="http://schemas.openxmlformats.org/officeDocument/2006/relationships/hyperlink" Target="https://login.consultant.ru/link/?req=doc&amp;base=LAW&amp;n=123949&amp;dst=100011" TargetMode = "External"/>
	<Relationship Id="rId24" Type="http://schemas.openxmlformats.org/officeDocument/2006/relationships/hyperlink" Target="https://login.consultant.ru/link/?req=doc&amp;base=LAW&amp;n=414041&amp;dst=100033" TargetMode = "External"/>
	<Relationship Id="rId25" Type="http://schemas.openxmlformats.org/officeDocument/2006/relationships/hyperlink" Target="https://login.consultant.ru/link/?req=doc&amp;base=LAW&amp;n=489989&amp;dst=100129" TargetMode = "External"/>
	<Relationship Id="rId26" Type="http://schemas.openxmlformats.org/officeDocument/2006/relationships/hyperlink" Target="https://login.consultant.ru/link/?req=doc&amp;base=LAW&amp;n=170357&amp;dst=100009" TargetMode = "External"/>
	<Relationship Id="rId27" Type="http://schemas.openxmlformats.org/officeDocument/2006/relationships/hyperlink" Target="https://login.consultant.ru/link/?req=doc&amp;base=LAW&amp;n=328604&amp;dst=100052" TargetMode = "External"/>
	<Relationship Id="rId28" Type="http://schemas.openxmlformats.org/officeDocument/2006/relationships/hyperlink" Target="https://login.consultant.ru/link/?req=doc&amp;base=LAW&amp;n=212361&amp;dst=100011" TargetMode = "External"/>
	<Relationship Id="rId29" Type="http://schemas.openxmlformats.org/officeDocument/2006/relationships/hyperlink" Target="https://login.consultant.ru/link/?req=doc&amp;base=LAW&amp;n=460769&amp;dst=100011" TargetMode = "External"/>
	<Relationship Id="rId30" Type="http://schemas.openxmlformats.org/officeDocument/2006/relationships/hyperlink" Target="https://login.consultant.ru/link/?req=doc&amp;base=LAW&amp;n=449311&amp;dst=100053" TargetMode = "External"/>
	<Relationship Id="rId31" Type="http://schemas.openxmlformats.org/officeDocument/2006/relationships/hyperlink" Target="https://login.consultant.ru/link/?req=doc&amp;base=LAW&amp;n=376685&amp;dst=100009" TargetMode = "External"/>
	<Relationship Id="rId32" Type="http://schemas.openxmlformats.org/officeDocument/2006/relationships/hyperlink" Target="https://login.consultant.ru/link/?req=doc&amp;base=LAW&amp;n=397007&amp;dst=100009" TargetMode = "External"/>
	<Relationship Id="rId33" Type="http://schemas.openxmlformats.org/officeDocument/2006/relationships/hyperlink" Target="https://login.consultant.ru/link/?req=doc&amp;base=LAW&amp;n=490140&amp;dst=100236" TargetMode = "External"/>
	<Relationship Id="rId34" Type="http://schemas.openxmlformats.org/officeDocument/2006/relationships/hyperlink" Target="https://login.consultant.ru/link/?req=doc&amp;base=LAW&amp;n=461822&amp;dst=100023" TargetMode = "External"/>
	<Relationship Id="rId35" Type="http://schemas.openxmlformats.org/officeDocument/2006/relationships/hyperlink" Target="https://login.consultant.ru/link/?req=doc&amp;base=LAW&amp;n=212361&amp;dst=100012" TargetMode = "External"/>
	<Relationship Id="rId36" Type="http://schemas.openxmlformats.org/officeDocument/2006/relationships/hyperlink" Target="https://login.consultant.ru/link/?req=doc&amp;base=LAW&amp;n=212361&amp;dst=100013" TargetMode = "External"/>
	<Relationship Id="rId37" Type="http://schemas.openxmlformats.org/officeDocument/2006/relationships/hyperlink" Target="https://login.consultant.ru/link/?req=doc&amp;base=LAW&amp;n=490140&amp;dst=100238" TargetMode = "External"/>
	<Relationship Id="rId38" Type="http://schemas.openxmlformats.org/officeDocument/2006/relationships/hyperlink" Target="https://login.consultant.ru/link/?req=doc&amp;base=LAW&amp;n=490140&amp;dst=100240" TargetMode = "External"/>
	<Relationship Id="rId39" Type="http://schemas.openxmlformats.org/officeDocument/2006/relationships/hyperlink" Target="https://login.consultant.ru/link/?req=doc&amp;base=LAW&amp;n=397007&amp;dst=100010" TargetMode = "External"/>
	<Relationship Id="rId40" Type="http://schemas.openxmlformats.org/officeDocument/2006/relationships/hyperlink" Target="https://login.consultant.ru/link/?req=doc&amp;base=LAW&amp;n=397007&amp;dst=100028" TargetMode = "External"/>
	<Relationship Id="rId41" Type="http://schemas.openxmlformats.org/officeDocument/2006/relationships/hyperlink" Target="https://login.consultant.ru/link/?req=doc&amp;base=LAW&amp;n=397007&amp;dst=100031" TargetMode = "External"/>
	<Relationship Id="rId42" Type="http://schemas.openxmlformats.org/officeDocument/2006/relationships/hyperlink" Target="https://login.consultant.ru/link/?req=doc&amp;base=LAW&amp;n=15354" TargetMode = "External"/>
	<Relationship Id="rId43" Type="http://schemas.openxmlformats.org/officeDocument/2006/relationships/hyperlink" Target="https://login.consultant.ru/link/?req=doc&amp;base=LAW&amp;n=170357&amp;dst=100009" TargetMode = "External"/>
	<Relationship Id="rId44" Type="http://schemas.openxmlformats.org/officeDocument/2006/relationships/hyperlink" Target="https://login.consultant.ru/link/?req=doc&amp;base=LAW&amp;n=212361&amp;dst=100016" TargetMode = "External"/>
	<Relationship Id="rId45" Type="http://schemas.openxmlformats.org/officeDocument/2006/relationships/hyperlink" Target="https://login.consultant.ru/link/?req=doc&amp;base=LAW&amp;n=212361&amp;dst=100018" TargetMode = "External"/>
	<Relationship Id="rId46" Type="http://schemas.openxmlformats.org/officeDocument/2006/relationships/hyperlink" Target="https://login.consultant.ru/link/?req=doc&amp;base=LAW&amp;n=149244" TargetMode = "External"/>
	<Relationship Id="rId47" Type="http://schemas.openxmlformats.org/officeDocument/2006/relationships/hyperlink" Target="https://login.consultant.ru/link/?req=doc&amp;base=LAW&amp;n=183496&amp;dst=100012" TargetMode = "External"/>
	<Relationship Id="rId48" Type="http://schemas.openxmlformats.org/officeDocument/2006/relationships/hyperlink" Target="https://login.consultant.ru/link/?req=doc&amp;base=LAW&amp;n=397007&amp;dst=100038" TargetMode = "External"/>
	<Relationship Id="rId49" Type="http://schemas.openxmlformats.org/officeDocument/2006/relationships/hyperlink" Target="https://login.consultant.ru/link/?req=doc&amp;base=LAW&amp;n=473074&amp;dst=100013" TargetMode = "External"/>
	<Relationship Id="rId50" Type="http://schemas.openxmlformats.org/officeDocument/2006/relationships/hyperlink" Target="https://login.consultant.ru/link/?req=doc&amp;base=LAW&amp;n=428697&amp;dst=100008" TargetMode = "External"/>
	<Relationship Id="rId51" Type="http://schemas.openxmlformats.org/officeDocument/2006/relationships/hyperlink" Target="https://login.consultant.ru/link/?req=doc&amp;base=LAW&amp;n=397007&amp;dst=100051" TargetMode = "External"/>
	<Relationship Id="rId52" Type="http://schemas.openxmlformats.org/officeDocument/2006/relationships/hyperlink" Target="https://login.consultant.ru/link/?req=doc&amp;base=LAW&amp;n=397007&amp;dst=100055" TargetMode = "External"/>
	<Relationship Id="rId53" Type="http://schemas.openxmlformats.org/officeDocument/2006/relationships/hyperlink" Target="https://login.consultant.ru/link/?req=doc&amp;base=LAW&amp;n=376685&amp;dst=100025" TargetMode = "External"/>
	<Relationship Id="rId54" Type="http://schemas.openxmlformats.org/officeDocument/2006/relationships/hyperlink" Target="https://login.consultant.ru/link/?req=doc&amp;base=LAW&amp;n=376685&amp;dst=100027" TargetMode = "External"/>
	<Relationship Id="rId55" Type="http://schemas.openxmlformats.org/officeDocument/2006/relationships/hyperlink" Target="https://login.consultant.ru/link/?req=doc&amp;base=LAW&amp;n=212361&amp;dst=100024" TargetMode = "External"/>
	<Relationship Id="rId56" Type="http://schemas.openxmlformats.org/officeDocument/2006/relationships/hyperlink" Target="https://login.consultant.ru/link/?req=doc&amp;base=LAW&amp;n=212361&amp;dst=100025" TargetMode = "External"/>
	<Relationship Id="rId57" Type="http://schemas.openxmlformats.org/officeDocument/2006/relationships/hyperlink" Target="https://login.consultant.ru/link/?req=doc&amp;base=LAW&amp;n=490140&amp;dst=100242" TargetMode = "External"/>
	<Relationship Id="rId58" Type="http://schemas.openxmlformats.org/officeDocument/2006/relationships/hyperlink" Target="https://login.consultant.ru/link/?req=doc&amp;base=LAW&amp;n=490140&amp;dst=100243" TargetMode = "External"/>
	<Relationship Id="rId59" Type="http://schemas.openxmlformats.org/officeDocument/2006/relationships/hyperlink" Target="https://login.consultant.ru/link/?req=doc&amp;base=LAW&amp;n=414041&amp;dst=10004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30.11.2005 N 708
(ред. от 24.03.2023)
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</dc:title>
  <dcterms:created xsi:type="dcterms:W3CDTF">2024-12-19T15:04:04Z</dcterms:created>
</cp:coreProperties>
</file>