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2AFC">
      <w:pPr>
        <w:pStyle w:val="ConsPlusNormal"/>
        <w:jc w:val="both"/>
        <w:outlineLvl w:val="0"/>
      </w:pPr>
    </w:p>
    <w:p w:rsidR="00000000" w:rsidRDefault="00CE2AFC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000000" w:rsidRDefault="00CE2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CE2AFC">
      <w:pPr>
        <w:pStyle w:val="ConsPlusTitle"/>
        <w:jc w:val="center"/>
      </w:pPr>
    </w:p>
    <w:p w:rsidR="00000000" w:rsidRDefault="00CE2AFC">
      <w:pPr>
        <w:pStyle w:val="ConsPlusTitle"/>
        <w:jc w:val="center"/>
      </w:pPr>
      <w:r>
        <w:t>ПРИКАЗ</w:t>
      </w:r>
    </w:p>
    <w:p w:rsidR="00000000" w:rsidRDefault="00CE2AFC">
      <w:pPr>
        <w:pStyle w:val="ConsPlusTitle"/>
        <w:jc w:val="center"/>
      </w:pPr>
      <w:r>
        <w:t>от 30 июля 2015 г. N 527н</w:t>
      </w:r>
    </w:p>
    <w:p w:rsidR="00000000" w:rsidRDefault="00CE2AFC">
      <w:pPr>
        <w:pStyle w:val="ConsPlusTitle"/>
        <w:jc w:val="center"/>
      </w:pPr>
    </w:p>
    <w:p w:rsidR="00000000" w:rsidRDefault="00CE2AFC">
      <w:pPr>
        <w:pStyle w:val="ConsPlusTitle"/>
        <w:jc w:val="center"/>
      </w:pPr>
      <w:r>
        <w:t>ОБ УТВЕРЖДЕНИИ ПОРЯДКА</w:t>
      </w:r>
    </w:p>
    <w:p w:rsidR="00000000" w:rsidRDefault="00CE2AFC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00000" w:rsidRDefault="00CE2AFC">
      <w:pPr>
        <w:pStyle w:val="ConsPlusTitle"/>
        <w:jc w:val="center"/>
      </w:pPr>
      <w:r>
        <w:t>И ПРЕДОСТАВЛЯЕМЫХ УСЛУГ В СФЕРЕ ТРУДА, ЗАНЯТОСТИ</w:t>
      </w:r>
    </w:p>
    <w:p w:rsidR="00000000" w:rsidRDefault="00CE2AFC">
      <w:pPr>
        <w:pStyle w:val="ConsPlusTitle"/>
        <w:jc w:val="center"/>
      </w:pPr>
      <w:r>
        <w:t>И СОЦИАЛЬНОЙ ЗАЩИТЫ НАСЕЛЕНИЯ, А Т</w:t>
      </w:r>
      <w:r>
        <w:t>АКЖЕ ОКАЗАНИЯ</w:t>
      </w:r>
    </w:p>
    <w:p w:rsidR="00000000" w:rsidRDefault="00CE2AFC">
      <w:pPr>
        <w:pStyle w:val="ConsPlusTitle"/>
        <w:jc w:val="center"/>
      </w:pPr>
      <w:r>
        <w:t>ИМ ПРИ ЭТОМ НЕОБХОДИМОЙ ПОМОЩИ</w:t>
      </w: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</w:t>
      </w:r>
      <w:r>
        <w:t>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2016 года.</w:t>
      </w: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jc w:val="right"/>
      </w:pPr>
      <w:r>
        <w:t>Ми</w:t>
      </w:r>
      <w:r>
        <w:t>нистр</w:t>
      </w:r>
    </w:p>
    <w:p w:rsidR="00000000" w:rsidRDefault="00CE2AFC">
      <w:pPr>
        <w:pStyle w:val="ConsPlusNormal"/>
        <w:jc w:val="right"/>
      </w:pPr>
      <w:r>
        <w:t>М.А.ТОПИЛИН</w:t>
      </w: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jc w:val="right"/>
        <w:outlineLvl w:val="0"/>
      </w:pPr>
      <w:r>
        <w:t>Утвержден</w:t>
      </w:r>
    </w:p>
    <w:p w:rsidR="00000000" w:rsidRDefault="00CE2AFC">
      <w:pPr>
        <w:pStyle w:val="ConsPlusNormal"/>
        <w:jc w:val="right"/>
      </w:pPr>
      <w:r>
        <w:t>приказом Министерства</w:t>
      </w:r>
    </w:p>
    <w:p w:rsidR="00000000" w:rsidRDefault="00CE2AFC">
      <w:pPr>
        <w:pStyle w:val="ConsPlusNormal"/>
        <w:jc w:val="right"/>
      </w:pPr>
      <w:r>
        <w:t>труда и социальной защиты</w:t>
      </w:r>
    </w:p>
    <w:p w:rsidR="00000000" w:rsidRDefault="00CE2AFC">
      <w:pPr>
        <w:pStyle w:val="ConsPlusNormal"/>
        <w:jc w:val="right"/>
      </w:pPr>
      <w:r>
        <w:t>Российской Федерации</w:t>
      </w:r>
    </w:p>
    <w:p w:rsidR="00000000" w:rsidRDefault="00CE2AFC">
      <w:pPr>
        <w:pStyle w:val="ConsPlusNormal"/>
        <w:jc w:val="right"/>
      </w:pPr>
      <w:r>
        <w:t>от 30 июля 2015 г. N 527н</w:t>
      </w: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Title"/>
        <w:jc w:val="center"/>
      </w:pPr>
      <w:bookmarkStart w:id="0" w:name="Par32"/>
      <w:bookmarkEnd w:id="0"/>
      <w:r>
        <w:t>ПОРЯДОК</w:t>
      </w:r>
    </w:p>
    <w:p w:rsidR="00000000" w:rsidRDefault="00CE2AFC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00000" w:rsidRDefault="00CE2AFC">
      <w:pPr>
        <w:pStyle w:val="ConsPlusTitle"/>
        <w:jc w:val="center"/>
      </w:pPr>
      <w:r>
        <w:t>И ПРЕДОСТАВЛЯЕМЫХ УСЛУГ В СФЕРЕ ТРУДА, ЗАНЯТОСТИ</w:t>
      </w:r>
    </w:p>
    <w:p w:rsidR="00000000" w:rsidRDefault="00CE2AFC">
      <w:pPr>
        <w:pStyle w:val="ConsPlusTitle"/>
        <w:jc w:val="center"/>
      </w:pPr>
      <w:r>
        <w:t>И СОЦ</w:t>
      </w:r>
      <w:r>
        <w:t>ИАЛЬНОЙ ЗАЩИТЫ НАСЕЛЕНИЯ, А ТАКЖЕ ОКАЗАНИЯ</w:t>
      </w:r>
    </w:p>
    <w:p w:rsidR="00000000" w:rsidRDefault="00CE2AFC">
      <w:pPr>
        <w:pStyle w:val="ConsPlusTitle"/>
        <w:jc w:val="center"/>
      </w:pPr>
      <w:r>
        <w:t>ИМ ПРИ ЭТОМ НЕОБХОДИМОЙ ПОМОЩИ</w:t>
      </w: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ind w:firstLine="540"/>
        <w:jc w:val="both"/>
      </w:pPr>
      <w:r>
        <w:t xml:space="preserve"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</w:t>
      </w:r>
      <w:r>
        <w:lastRenderedPageBreak/>
        <w:t>предоставлен</w:t>
      </w:r>
      <w:r>
        <w:t>ия услуг в сфере труда, занятости и социальной защиты населения, а также оказания им при этом необходимой помощи.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</w:t>
      </w:r>
      <w:r>
        <w:t>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</w:t>
      </w:r>
      <w:r>
        <w:t>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</w:t>
      </w:r>
      <w:r>
        <w:t>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</w:t>
      </w:r>
      <w:r>
        <w:t>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</w:t>
      </w:r>
      <w:r>
        <w:t>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</w:t>
      </w:r>
      <w:r>
        <w:t>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б) возможность </w:t>
      </w:r>
      <w:r>
        <w:t>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в) возможность п</w:t>
      </w:r>
      <w:r>
        <w:t>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г) сопровождение инвалидов, имеющих стойкие нарушения функции зрения и самостоятельного </w:t>
      </w:r>
      <w:r>
        <w:t>передвижения по территории объекта;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е) надлежащее размещение носителей информации, необходимой для обеспечения беспрепятстве</w:t>
      </w:r>
      <w:r>
        <w:t xml:space="preserve">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</w:t>
      </w:r>
      <w:r>
        <w:lastRenderedPageBreak/>
        <w:t>зрительной информации, а также надписей, знаков и иной текстовой и графической информации знаками,</w:t>
      </w:r>
      <w:r>
        <w:t xml:space="preserve"> выполненными рельефно-точечным шрифтом Брайля и на контрастном фоне;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</w:t>
      </w:r>
      <w:r>
        <w:t xml:space="preserve">ржденных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</w:t>
      </w:r>
      <w:r>
        <w:t>рации 21 июля 2015 г., регистрационный N 38115).</w:t>
      </w:r>
    </w:p>
    <w:p w:rsidR="00000000" w:rsidRDefault="00CE2AFC">
      <w:pPr>
        <w:pStyle w:val="ConsPlusNormal"/>
        <w:spacing w:before="240"/>
        <w:ind w:firstLine="540"/>
        <w:jc w:val="both"/>
      </w:pPr>
      <w:bookmarkStart w:id="1" w:name="Par49"/>
      <w:bookmarkEnd w:id="1"/>
      <w:r>
        <w:t xml:space="preserve"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</w:t>
      </w:r>
      <w:r>
        <w:t>требованиями, установленными законодательными и иными нормативными правовыми актами: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</w:t>
      </w:r>
      <w:r>
        <w:t>лучения услуги документов, о совершении ими других необходимых для получения услуги действий;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</w:t>
      </w:r>
      <w:r>
        <w:t xml:space="preserve"> тифлосурдопереводчика;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г) </w:t>
      </w:r>
      <w: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6. Кроме условий доступности </w:t>
      </w:r>
      <w:r>
        <w:t xml:space="preserve">услуг, предусмотренных </w:t>
      </w:r>
      <w:hyperlink w:anchor="Par49" w:tooltip="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а) при предоставлении государственной </w:t>
      </w:r>
      <w:r>
        <w:t>услуги по проведению медико-социальной экспертизы: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предоставление услуги в отдельных кабинетах;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предоставление инвалидам возможности направить </w:t>
      </w:r>
      <w:r>
        <w:t>заявление в электронном виде;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по представлению госуд</w:t>
      </w:r>
      <w:r>
        <w:t xml:space="preserve">арственной услуги по проведению медико-социальной экспертизы, утвержденным приказом Министерства труда и социальной защиты Российской </w:t>
      </w:r>
      <w:r>
        <w:lastRenderedPageBreak/>
        <w:t>Федерации от 29 января 2014 г. N 59н (зарегистрирован Министерством юстиции Российской Федерации 2 июля 2014 г., регистрац</w:t>
      </w:r>
      <w:r>
        <w:t>ионный N 32943);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осуществление приема документов на получение технического ср</w:t>
      </w:r>
      <w:r>
        <w:t xml:space="preserve">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</w:t>
      </w:r>
      <w:r>
        <w:t>обеспечению инвалидов техническими средствами реабилитации);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- в форме электронного документа;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- в мно</w:t>
      </w:r>
      <w:r>
        <w:t>гофункциональный центр предоставления государственных и муниципальных услуг;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</w:t>
      </w:r>
      <w:r>
        <w:t>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в) при оказании сод</w:t>
      </w:r>
      <w:r>
        <w:t>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привлечение представителей общественных организаций инва</w:t>
      </w:r>
      <w:r>
        <w:t>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оснащение (оборудование) специальных рабочих мест для инвалид</w:t>
      </w:r>
      <w:r>
        <w:t xml:space="preserve">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</w:t>
      </w:r>
      <w:r>
        <w:t xml:space="preserve">уда и социальной защиты Российской Федерации от 19 ноября 2013 г. N 685н (зарегистрирован Министерством юстиции Российской Федерации 2 апреля </w:t>
      </w:r>
      <w:r>
        <w:lastRenderedPageBreak/>
        <w:t>2014 г., регистрационный N 31801);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</w:t>
      </w:r>
      <w:r>
        <w:t xml:space="preserve"> Федерации, 1995, N 48, ст. 4563; 2013, N 27, ст. 3475; 2014, N 49, ст. 6928), законодательством субъекта Российской Федерации;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</w:t>
      </w:r>
      <w:r>
        <w:t>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г) при предоставлении социальных услуг в организациях социального обслу</w:t>
      </w:r>
      <w:r>
        <w:t>живания инвалидам обеспечивается: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предоставление бесплатн</w:t>
      </w:r>
      <w:r>
        <w:t>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включение условий доступности предоставляемых социальных </w:t>
      </w:r>
      <w:r>
        <w:t xml:space="preserve">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</w:t>
      </w:r>
      <w:r>
        <w:t xml:space="preserve"> услуг" (зарегистрирован Министерством юстиции Российской Федерации 26 декабря 2014 г., регистрационный N 35441);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</w:t>
      </w:r>
      <w:r>
        <w:t>ми, предоставляемыми такой организацией.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</w:t>
      </w:r>
      <w:r>
        <w:t>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</w:t>
      </w:r>
      <w:r>
        <w:t xml:space="preserve">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</w:t>
      </w:r>
      <w:r>
        <w:t xml:space="preserve">оссийской Федерации",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</w:t>
      </w:r>
      <w:r>
        <w:t xml:space="preserve">ндартов и сводов правил), </w:t>
      </w:r>
      <w:r>
        <w:lastRenderedPageBreak/>
        <w:t>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</w:t>
      </w:r>
      <w:r>
        <w:t>рации от 26 декабря 2014 г. N 1521 (Собрание законодательства Российской Федерации, 2015, N 2, ст. 465).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</w:t>
      </w:r>
      <w:r>
        <w:t>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</w:t>
      </w:r>
      <w:r>
        <w:t>овий доступности для инвалидов данного объекта.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</w:t>
      </w:r>
      <w:r>
        <w:t>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10. Паспорт доступности должен</w:t>
      </w:r>
      <w:r>
        <w:t xml:space="preserve"> содержать следующие разделы: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</w:t>
      </w:r>
      <w:r>
        <w:t xml:space="preserve">казателей, предусмотренных </w:t>
      </w:r>
      <w:hyperlink w:anchor="Par88" w:tooltip="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</w:t>
      </w:r>
      <w:r>
        <w:t xml:space="preserve">оказателей, предусмотренных </w:t>
      </w:r>
      <w:hyperlink w:anchor="Par88" w:tooltip="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</w:t>
      </w:r>
      <w:r>
        <w:t>а Российской Федерации.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</w:t>
      </w:r>
      <w:r>
        <w:t xml:space="preserve">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12. В состав Комиссии включаются (по согласованию) представители общественных объединений</w:t>
      </w:r>
      <w:r>
        <w:t xml:space="preserve">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00000" w:rsidRDefault="00CE2AFC">
      <w:pPr>
        <w:pStyle w:val="ConsPlusNormal"/>
        <w:spacing w:before="240"/>
        <w:ind w:firstLine="540"/>
        <w:jc w:val="both"/>
      </w:pPr>
      <w:bookmarkStart w:id="2" w:name="Par88"/>
      <w:bookmarkEnd w:id="2"/>
      <w:r>
        <w:t>13. Оценка соответствия уровня обеспечения дост</w:t>
      </w:r>
      <w:r>
        <w:t>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lastRenderedPageBreak/>
        <w:t>а) удельный вес введенных с 1 июля 2016 года в э</w:t>
      </w:r>
      <w:r>
        <w:t>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</w:t>
      </w:r>
      <w:r>
        <w:t xml:space="preserve">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б) удельный вес существующих объектов, которые в результате проведения после 1 июля 2016 года</w:t>
      </w:r>
      <w:r>
        <w:t xml:space="preserve">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в) удельный вес существующих</w:t>
      </w:r>
      <w:r>
        <w:t xml:space="preserve">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</w:t>
      </w:r>
      <w:r>
        <w:t>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</w:t>
      </w:r>
      <w:r>
        <w:t xml:space="preserve">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выделенные стоянки автотранспортных средств для инвалидов;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сменные кресла-коляски;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а</w:t>
      </w:r>
      <w:r>
        <w:t>даптированные лифты;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поручни;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пандусы;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подъемные платформы (аппарели);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раздвижные двери;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доступные входные группы;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доступные санитарно-гигиенические помещения;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е) удельн</w:t>
      </w:r>
      <w:r>
        <w:t xml:space="preserve">ый вес объектов, на которых обеспечено дублирование необходимой для инвалидов </w:t>
      </w:r>
      <w:r>
        <w:lastRenderedPageBreak/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</w:t>
      </w:r>
      <w:r>
        <w:t xml:space="preserve"> от общего количества предоставляемых услуг;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з) удельный вес главных бюро мед</w:t>
      </w:r>
      <w:r>
        <w:t>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</w:t>
      </w:r>
      <w:r>
        <w:t>четом потребностей инвалидов, в общей численности главных бюро медико-социальной экспертизы;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</w:t>
      </w:r>
      <w:r>
        <w:t xml:space="preserve">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</w:t>
      </w:r>
      <w:r>
        <w:t>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</w:t>
      </w:r>
      <w:r>
        <w:t>ких организаций;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н) удельный вес объектов органов службы за</w:t>
      </w:r>
      <w:r>
        <w:t>нятости, доступных для инвалидов, в общей численности объектов органов службы занятости;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п) до</w:t>
      </w:r>
      <w:r>
        <w:t>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</w:t>
      </w:r>
      <w:r>
        <w:t>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р) доля работников организаций, на которых административно-распорядительным актом возлож</w:t>
      </w:r>
      <w:r>
        <w:t>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lastRenderedPageBreak/>
        <w:t>с) удельный вес транспортных средств, соответствующих требованиям по обеспечению их доступности для инвалидов, от общего ко</w:t>
      </w:r>
      <w:r>
        <w:t>личества используемых для предоставления услуг населению транспортных средств;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</w:t>
      </w:r>
      <w:r>
        <w:t>а таких объектов.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по созданию (с учетом</w:t>
      </w:r>
      <w:r>
        <w:t xml:space="preserve">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</w:t>
      </w:r>
      <w:r>
        <w:t>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по определению мероприятий, учит</w:t>
      </w:r>
      <w:r>
        <w:t>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</w:t>
      </w:r>
      <w:r>
        <w:t xml:space="preserve"> с учетом потребностей инвалидов;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</w:t>
      </w:r>
      <w:r>
        <w:t xml:space="preserve">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15. Паспорт доступности, разработанный Комиссией, утверждается руководителем о</w:t>
      </w:r>
      <w:r>
        <w:t>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</w:t>
      </w:r>
      <w:r>
        <w:t>и которого ими осуществляется деятельность;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</w:t>
      </w:r>
      <w:r>
        <w:t xml:space="preserve"> труда, занятости и социальной защиты населения соответственно;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территориальными о</w:t>
      </w:r>
      <w:r>
        <w:t xml:space="preserve">рганами Фонда социального страхования Российской Федерации, </w:t>
      </w:r>
      <w:r>
        <w:lastRenderedPageBreak/>
        <w:t>подведомственными ему организациями - в Фонд социального страхования Российской Федерации;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</w:t>
      </w:r>
      <w:r>
        <w:t>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16. В случае предоставления услуги в арендуемом помещении (здании) или с использова</w:t>
      </w:r>
      <w:r>
        <w:t>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</w:t>
      </w:r>
      <w:r>
        <w:t xml:space="preserve">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17. Министерство труда и социальной защиты Российской Федерации, Федеральная служба по труду и занятости, органы, уполномоченные высшими исполнительн</w:t>
      </w:r>
      <w:r>
        <w:t xml:space="preserve">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ar88" w:tooltip="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</w:t>
      </w:r>
      <w:r>
        <w:t xml:space="preserve">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</w:t>
      </w:r>
      <w:r>
        <w:t>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000000" w:rsidRDefault="00CE2AFC">
      <w:pPr>
        <w:pStyle w:val="ConsPlusNormal"/>
        <w:spacing w:before="240"/>
        <w:ind w:firstLine="540"/>
        <w:jc w:val="both"/>
      </w:pPr>
      <w:r>
        <w:t>18. Дорожные карты, разработанные Фондом соци</w:t>
      </w:r>
      <w:r>
        <w:t>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000000" w:rsidRDefault="00CE2AFC">
      <w:pPr>
        <w:pStyle w:val="ConsPlusNormal"/>
        <w:jc w:val="both"/>
      </w:pPr>
    </w:p>
    <w:p w:rsidR="00000000" w:rsidRDefault="00CE2AFC">
      <w:pPr>
        <w:pStyle w:val="ConsPlusNormal"/>
        <w:jc w:val="both"/>
      </w:pPr>
    </w:p>
    <w:p w:rsidR="00CE2AFC" w:rsidRDefault="00CE2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sectPr w:rsidR="00CE2AFC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FC" w:rsidRDefault="00CE2AFC">
      <w:pPr>
        <w:spacing w:after="0" w:line="240" w:lineRule="auto"/>
      </w:pPr>
      <w:r>
        <w:separator/>
      </w:r>
    </w:p>
  </w:endnote>
  <w:endnote w:type="continuationSeparator" w:id="0">
    <w:p w:rsidR="00CE2AFC" w:rsidRDefault="00CE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2A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E2AF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2AFC" w:rsidRDefault="00CE2A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E2AF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E2AF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2AFC" w:rsidRDefault="00CE2AF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E2AF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2AFC" w:rsidRDefault="00CE2AF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E2AF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E2AFC">
            <w:rPr>
              <w:rFonts w:ascii="Tahoma" w:hAnsi="Tahoma" w:cs="Tahoma"/>
              <w:sz w:val="20"/>
              <w:szCs w:val="20"/>
            </w:rPr>
            <w:fldChar w:fldCharType="begin"/>
          </w:r>
          <w:r w:rsidRPr="00CE2AFC">
            <w:rPr>
              <w:rFonts w:ascii="Tahoma" w:hAnsi="Tahoma" w:cs="Tahoma"/>
              <w:sz w:val="20"/>
              <w:szCs w:val="20"/>
            </w:rPr>
            <w:instrText>\PAGE</w:instrText>
          </w:r>
          <w:r w:rsidR="00FC63BD" w:rsidRPr="00CE2A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63BD" w:rsidRPr="00CE2AFC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CE2AFC">
            <w:rPr>
              <w:rFonts w:ascii="Tahoma" w:hAnsi="Tahoma" w:cs="Tahoma"/>
              <w:sz w:val="20"/>
              <w:szCs w:val="20"/>
            </w:rPr>
            <w:fldChar w:fldCharType="end"/>
          </w:r>
          <w:r w:rsidRPr="00CE2AF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E2AFC">
            <w:rPr>
              <w:rFonts w:ascii="Tahoma" w:hAnsi="Tahoma" w:cs="Tahoma"/>
              <w:sz w:val="20"/>
              <w:szCs w:val="20"/>
            </w:rPr>
            <w:fldChar w:fldCharType="begin"/>
          </w:r>
          <w:r w:rsidRPr="00CE2AFC">
            <w:rPr>
              <w:rFonts w:ascii="Tahoma" w:hAnsi="Tahoma" w:cs="Tahoma"/>
              <w:sz w:val="20"/>
              <w:szCs w:val="20"/>
            </w:rPr>
            <w:instrText>\NUMPAGES</w:instrText>
          </w:r>
          <w:r w:rsidR="00FC63BD" w:rsidRPr="00CE2A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63BD" w:rsidRPr="00CE2AFC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CE2AF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E2A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FC" w:rsidRDefault="00CE2AFC">
      <w:pPr>
        <w:spacing w:after="0" w:line="240" w:lineRule="auto"/>
      </w:pPr>
      <w:r>
        <w:separator/>
      </w:r>
    </w:p>
  </w:footnote>
  <w:footnote w:type="continuationSeparator" w:id="0">
    <w:p w:rsidR="00CE2AFC" w:rsidRDefault="00CE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E2AF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2AFC" w:rsidRDefault="00CE2A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E2AFC">
            <w:rPr>
              <w:rFonts w:ascii="Tahoma" w:hAnsi="Tahoma" w:cs="Tahoma"/>
              <w:sz w:val="16"/>
              <w:szCs w:val="16"/>
            </w:rPr>
            <w:t>Приказ Минтруда России от 30.07.2015 N 527н</w:t>
          </w:r>
          <w:r w:rsidRPr="00CE2AFC"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 w:rsidRPr="00CE2AFC">
            <w:rPr>
              <w:rFonts w:ascii="Tahoma" w:hAnsi="Tahoma" w:cs="Tahoma"/>
              <w:sz w:val="16"/>
              <w:szCs w:val="16"/>
            </w:rPr>
            <w:t>нии Порядка обеспечения условий доступности для инвалидов объект...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2AFC" w:rsidRDefault="00CE2A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E2AF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E2AF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E2AFC">
            <w:rPr>
              <w:rFonts w:ascii="Tahoma" w:hAnsi="Tahoma" w:cs="Tahoma"/>
              <w:sz w:val="18"/>
              <w:szCs w:val="18"/>
            </w:rPr>
            <w:br/>
          </w:r>
          <w:r w:rsidRPr="00CE2AFC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CE2A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2A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3BD"/>
    <w:rsid w:val="00CE2AFC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CD9597-17D3-45C1-B1E6-FA6E191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165395&amp;date=13.10.2021&amp;dst=100009&amp;field=134" TargetMode="External"/><Relationship Id="rId13" Type="http://schemas.openxmlformats.org/officeDocument/2006/relationships/hyperlink" Target="https://docs7.online-sps.ru/cgi/online.cgi?req=doc&amp;base=LAW&amp;n=376281&amp;date=13.10.2021&amp;dst=100085&amp;field=134" TargetMode="External"/><Relationship Id="rId18" Type="http://schemas.openxmlformats.org/officeDocument/2006/relationships/hyperlink" Target="https://docs7.online-sps.ru/cgi/online.cgi?req=doc&amp;base=LAW&amp;n=380579&amp;date=13.10.2021&amp;dst=264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183496&amp;date=13.10.2021" TargetMode="External"/><Relationship Id="rId12" Type="http://schemas.openxmlformats.org/officeDocument/2006/relationships/hyperlink" Target="https://docs7.online-sps.ru/cgi/online.cgi?req=doc&amp;base=LAW&amp;n=293605&amp;date=13.10.2021&amp;dst=100012&amp;field=134" TargetMode="External"/><Relationship Id="rId17" Type="http://schemas.openxmlformats.org/officeDocument/2006/relationships/hyperlink" Target="https://docs7.online-sps.ru/cgi/online.cgi?req=doc&amp;base=INT&amp;n=37511&amp;date=13.10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49558&amp;date=13.10.2021&amp;dst=100007&amp;field=134" TargetMode="External"/><Relationship Id="rId20" Type="http://schemas.openxmlformats.org/officeDocument/2006/relationships/hyperlink" Target="https://docs7.online-sps.ru/cgi/online.cgi?req=doc&amp;base=LAW&amp;n=312560&amp;date=13.10.2021&amp;dst=10001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80579&amp;date=13.10.2021&amp;dst=262&amp;field=134" TargetMode="External"/><Relationship Id="rId11" Type="http://schemas.openxmlformats.org/officeDocument/2006/relationships/hyperlink" Target="https://docs7.online-sps.ru/cgi/online.cgi?req=doc&amp;base=LAW&amp;n=380579&amp;date=13.10.2021&amp;dst=161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208550&amp;date=13.10.2021&amp;dst=100056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161450&amp;date=13.10.2021&amp;dst=100009&amp;field=134" TargetMode="External"/><Relationship Id="rId19" Type="http://schemas.openxmlformats.org/officeDocument/2006/relationships/hyperlink" Target="https://docs7.online-sps.ru/cgi/online.cgi?req=doc&amp;base=LAW&amp;n=380579&amp;date=13.10.2021&amp;dst=26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83941&amp;date=13.10.2021&amp;dst=100011&amp;field=134" TargetMode="External"/><Relationship Id="rId14" Type="http://schemas.openxmlformats.org/officeDocument/2006/relationships/hyperlink" Target="https://docs7.online-sps.ru/cgi/online.cgi?req=doc&amp;base=LAW&amp;n=380579&amp;date=13.10.2021&amp;dst=252&amp;fie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4220</Words>
  <Characters>24057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30.07.2015 N 527н"Об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помощи"(Заре</vt:lpstr>
    </vt:vector>
  </TitlesOfParts>
  <Company>КонсультантПлюс Версия 4021.00.20</Company>
  <LinksUpToDate>false</LinksUpToDate>
  <CharactersWithSpaces>28221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30.07.2015 N 527н"Об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помощи"(Заре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2021-10-13T08:11:00Z</dcterms:created>
  <dcterms:modified xsi:type="dcterms:W3CDTF">2021-10-13T08:11:00Z</dcterms:modified>
</cp:coreProperties>
</file>