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14" w:rsidRDefault="00B25B14" w:rsidP="00B25B14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</w:pPr>
      <w:bookmarkStart w:id="0" w:name="_GoBack"/>
      <w:bookmarkEnd w:id="0"/>
      <w:r w:rsidRPr="00B25B14"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  <w:t>Акционерное общество «Реабилитационный центр «Преодоление»</w:t>
      </w:r>
      <w:r w:rsidR="0004549F"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  <w:t xml:space="preserve"> </w:t>
      </w:r>
      <w:r w:rsidR="0004549F" w:rsidRPr="0004549F"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  <w:t xml:space="preserve">имени Л.П. </w:t>
      </w:r>
      <w:proofErr w:type="spellStart"/>
      <w:r w:rsidR="0004549F" w:rsidRPr="0004549F"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  <w:t>Кезиной</w:t>
      </w:r>
      <w:proofErr w:type="spellEnd"/>
    </w:p>
    <w:p w:rsidR="00B25B14" w:rsidRPr="00B25B14" w:rsidRDefault="00B25B14" w:rsidP="00B25B14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Golos" w:eastAsia="Times New Roman" w:hAnsi="Golos" w:cs="Times New Roman"/>
          <w:b/>
          <w:bCs/>
          <w:color w:val="231F20"/>
          <w:kern w:val="36"/>
          <w:sz w:val="48"/>
          <w:szCs w:val="48"/>
          <w:lang w:eastAsia="ru-RU"/>
        </w:rPr>
      </w:pPr>
    </w:p>
    <w:p w:rsid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</w:pPr>
      <w:r w:rsidRPr="00B25B14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t>Информация о предоставлении услуг по комплексной реабилитации инвалидов 1 и 2 группы в Акционерном обществе «Реабилитационный центр «Преодоление»</w:t>
      </w:r>
      <w:r w:rsidR="0004549F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t xml:space="preserve"> </w:t>
      </w:r>
      <w:r w:rsidR="0004549F" w:rsidRPr="0004549F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t>имени</w:t>
      </w:r>
      <w:r w:rsidR="0004549F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br/>
      </w:r>
      <w:r w:rsidR="0004549F" w:rsidRPr="0004549F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t xml:space="preserve">Л.П. </w:t>
      </w:r>
      <w:proofErr w:type="spellStart"/>
      <w:r w:rsidR="0004549F" w:rsidRPr="0004549F">
        <w:rPr>
          <w:rFonts w:ascii="Golos" w:eastAsia="Times New Roman" w:hAnsi="Golos" w:cs="Times New Roman"/>
          <w:b/>
          <w:bCs/>
          <w:color w:val="231F20"/>
          <w:sz w:val="24"/>
          <w:szCs w:val="24"/>
          <w:bdr w:val="none" w:sz="0" w:space="0" w:color="auto" w:frame="1"/>
          <w:lang w:eastAsia="ru-RU"/>
        </w:rPr>
        <w:t>Кезиной</w:t>
      </w:r>
      <w:proofErr w:type="spellEnd"/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Услуги по реабилитации предоставляются инвалидам 1 группы и 2 группы в АО «Реабилитационный центр «Преодоление» </w:t>
      </w:r>
      <w:r w:rsidR="0004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имени Л.П. </w:t>
      </w:r>
      <w:proofErr w:type="spellStart"/>
      <w:r w:rsidR="0004549F">
        <w:rPr>
          <w:rFonts w:ascii="Times New Roman" w:eastAsia="Times New Roman" w:hAnsi="Times New Roman" w:cs="Times New Roman"/>
          <w:color w:val="000000"/>
          <w:sz w:val="24"/>
          <w:szCs w:val="24"/>
        </w:rPr>
        <w:t>Кезиной</w:t>
      </w:r>
      <w:proofErr w:type="spellEnd"/>
      <w:r w:rsidR="0004549F"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</w:t>
      </w: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(далее — АО «РЦ «Преодоление»), в рамках круглосуточного или «дневного» (реабилитация в стационаре без ночного пребывания) стационара за счет средств бюджета города Москвы.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Продолжительность одного курса реабилитации составляет 21 календарный дней, в рамках «дневного стационара» 15 рабочих дней.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Курс реабилитации включает в себя социальную реабилитацию и медицинскую.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Программа курса реабилитации дифференцируется в зависимости от клинической картины и тяжести состояния пациента.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Также в курс реабилитации входит круглосуточное пребывание в стационаре, 4-х разовое питание, манипуляции среднего персонала. В рамках «дневного стационара» питание 3-х разовое, манипуляции среднего персонала.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Сопровождение инвалида сопровождающим лицом не входит в курс реабилитации.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Проезд инвалидов на реабилитацию и обратно в рамках круглосуточного стационара осуществляется самостоятельно. Транспортировка инвалида из дома в реабилитационное учреждение и обратно оборудованным транспортом в рамках «дневного стационара» входит в курс реабилитации.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Противопоказания к реабилитационным мероприятиям в АО «РЦ «Преодоление»: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тяжесть соматического состояния, нестабильность состояния сердечно-сосудистой и дыхательной систем;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хроническая почечная недостаточность в стадии декомпенсации, или в случае опасности ее декомпенсации на фоне реабилитационного лечения.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артериальная гипертензия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кризовое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течение, при недостаточной медикаментозной коррекции или при стабильных показателях АД выше 180 мм. рт. ст. на фоне терапии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наличие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психоорганического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синдрома, когнитивных нарушений средней и выраженных, деменции, в том числе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альцгеймеровского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типа;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неадекватная или сниженная мотивация;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недостаточность функции кровообращения выше IВ стадии, недостаточность функции дыхания выше 1В степени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нарушения сердечного ритма и проводимости (пароксизмы мерцания и трепетания предсердий, пароксизмальная тахикардия,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политопная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и групповая экстрасистолия, атриовентрикулярная блокада 2 — 3 степени, полная блокада сердца);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пороки сердца с НК 1В;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аневризма сердца или аорты с явлениями НК 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IIстадии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не выключенная из кровотока, верифицированная ангиографией аневризма или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мальформация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сосудов головного мозга;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наличие в анамнезе инфаркта миокарда (повторного или трансмурального) с НК 1В степени;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тромбоэмболия ветвей легочной артерии и тромбоэмболические нарушения других внутренних органов в анамнезе;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тромбофлебит, тромбоз вен нижних конечностей, в том числе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флоттирующий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тромб;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lastRenderedPageBreak/>
        <w:t>сахарный диабет 1 и 2 типа средне — тяжелого течения или в стадии декомпенсации;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спинальный, травматический шок; восходящий отек верхнего отдела спинного и продолговатого мозга;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болезни нервной системы в стадии обострения, сопутствующие заболевания в острой стадии или в стадии обострения;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эпилепсия (фокальная или идиопатическая) или симптоматическая эпилепсия с недостигнутой медикаментозной ремиссией (возможно проведение реабилитации при достижении медикаментозной ремиссии в течение 1 года, при наличии консультации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эпилептолога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);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proofErr w:type="gram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наличие психических нарушений: ипохондрические, депрессивные,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обссесивно-компульсивные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нарушения, навязчивые и др. состояния, психопатии, психозы в анамнезе, алкоголизм, наркомания, при наличии консультации из 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психо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-неврологического диспансера;</w:t>
      </w:r>
      <w:proofErr w:type="gramEnd"/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хирургическая патология, требующая оперативного лечения; хронические остеомиелиты;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септические формы неспецифического инфекционного полиартрита;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обострение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уроинфекции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уросепсис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острые инфекционные заболевания до окончания срока изоляции;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венерические заболевания в острой или заразной форме;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туберкулез при наличии заключения из 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фтизиопульмонологического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диспансера;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наличие системных заболеваний (РА, СКВ и др.);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злокачественные новообразования 2-4 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ст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травматическое истощение;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кахексия, выраженный дефицит массы тела.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хронический пиелонефрит с ХПН 1-2 стадии;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пролежни III-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IVст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.;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выраженный остеопороз;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гастостома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;</w:t>
      </w:r>
    </w:p>
    <w:p w:rsidR="00B25B14" w:rsidRPr="00B25B14" w:rsidRDefault="00B25B14" w:rsidP="00B25B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трахеостома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Общие ограничения:</w:t>
      </w:r>
    </w:p>
    <w:p w:rsidR="00B25B14" w:rsidRPr="00B25B14" w:rsidRDefault="00B25B14" w:rsidP="00B25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отсутствие выраженных ортопедических нарушений (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кифосколиоза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3-4 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ст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, выраженных контрактур, выраженных нарушений функции сустава, в том числе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дистопии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суставов), стеноза позвоночного канала, нестабильности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позвоночно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-двигательного сегмента, выраженного остеопороза.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Для получения услуг в АО «РЦ «Преодоление» инвалидам (их законным представителям) необходимо обратиться в </w:t>
      </w:r>
      <w:r w:rsidR="00406483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структурное подразделение</w:t>
      </w: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</w:t>
      </w:r>
      <w:r w:rsidR="00406483" w:rsidRPr="00406483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ГБУ «Московский городской центр реабилитации» (далее </w:t>
      </w:r>
      <w:r w:rsidR="00406483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- </w:t>
      </w:r>
      <w:r w:rsidR="00406483" w:rsidRPr="00406483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МГЦР)</w:t>
      </w: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 по месту жительства со следующими документами (оригинал + копия):</w:t>
      </w:r>
    </w:p>
    <w:p w:rsidR="00B25B14" w:rsidRPr="00B25B14" w:rsidRDefault="00B25B14" w:rsidP="00B25B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паспорт;</w:t>
      </w:r>
    </w:p>
    <w:p w:rsidR="00B25B14" w:rsidRPr="00B25B14" w:rsidRDefault="00B25B14" w:rsidP="00B25B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справка медико-социальной экспертизы об инвалидности;</w:t>
      </w:r>
    </w:p>
    <w:p w:rsidR="00B25B14" w:rsidRPr="00B25B14" w:rsidRDefault="00B25B14" w:rsidP="00B25B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абилитации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инвалида, выдаваемой федеральными учреждениями медико-социальной экспертизы по установленной форме;</w:t>
      </w:r>
    </w:p>
    <w:p w:rsidR="00B25B14" w:rsidRPr="00B25B14" w:rsidRDefault="00B25B14" w:rsidP="00B25B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выписной эпикриз из стационара либо выписка из амбулаторной карты (при отсутствии госпитализации за последний год) с указанием наличия показаний и отсутствием противопоказаний для проведения курса реабилитации.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После предоставления в филиал МГЦР перечисленных документов инвалидом (его законным представителем) вышеуказанные документы передаются Координационный центр медицинской реабилитации Департамента здравоохранения города Москвы для определения показаний и противопоказаний для реабилитации, а также реабилитационного прогноза.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В случае принятия положительного решения относительно кандидатуры, реабилитационное учреждение, в котором инвалид будет проходить курс реабилитации, проинформирует о сроках и месте оказания услуг.</w:t>
      </w:r>
    </w:p>
    <w:p w:rsidR="00B25B14" w:rsidRPr="00B25B14" w:rsidRDefault="00B25B14" w:rsidP="00B25B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lastRenderedPageBreak/>
        <w:t>Кроме того, при поступлении в АО «РЦ «Преодоление» на курс комплексной реабилитации, инвалиды должны обязательно при себе иметь:</w:t>
      </w:r>
    </w:p>
    <w:p w:rsidR="00B25B14" w:rsidRPr="00B25B14" w:rsidRDefault="00B25B14" w:rsidP="00B25B1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Результаты следующих анализов и исследований (давность не более 1 месяца):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клинический анализ крови;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клинический анализ мочи;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биохимический анализ крови (общий белок, печеночные пробы, билирубин, мочевина, </w:t>
      </w:r>
      <w:proofErr w:type="spellStart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креатинин</w:t>
      </w:r>
      <w:proofErr w:type="spellEnd"/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, ЩФ, С-РБ, мочевая кислота, сывороточное железо);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анализы крови на гепатиты В и С, ВИЧ и сифилис;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электрокардиография;</w:t>
      </w:r>
    </w:p>
    <w:p w:rsidR="00B25B14" w:rsidRPr="00B25B14" w:rsidRDefault="00B25B14" w:rsidP="00B25B14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флюорография (давность не более 6 месяцев).</w:t>
      </w:r>
    </w:p>
    <w:p w:rsidR="00B25B14" w:rsidRDefault="00B25B14" w:rsidP="00B25B1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Лекарственные препараты, которые инвалид принимает постоянно по назначению врача.</w:t>
      </w:r>
    </w:p>
    <w:p w:rsidR="00406483" w:rsidRDefault="00406483" w:rsidP="0040648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</w:p>
    <w:p w:rsidR="00406483" w:rsidRPr="00B25B14" w:rsidRDefault="00406483" w:rsidP="0040648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</w:p>
    <w:p w:rsidR="00B25B14" w:rsidRPr="00B25B14" w:rsidRDefault="00B25B14" w:rsidP="00B25B14">
      <w:pPr>
        <w:shd w:val="clear" w:color="auto" w:fill="F1F2F2"/>
        <w:spacing w:after="0" w:line="240" w:lineRule="auto"/>
        <w:contextualSpacing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B25B1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Подробную информацию о АО «РЦ «Преодоление» можно найти на сайте </w:t>
      </w:r>
      <w:r w:rsidR="002C48BA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preo.ru.</w:t>
      </w:r>
    </w:p>
    <w:p w:rsidR="000B2486" w:rsidRDefault="000B2486" w:rsidP="00B25B14">
      <w:pPr>
        <w:spacing w:after="0" w:line="240" w:lineRule="auto"/>
        <w:contextualSpacing/>
        <w:jc w:val="both"/>
      </w:pPr>
    </w:p>
    <w:sectPr w:rsidR="000B2486" w:rsidSect="00B25B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830"/>
    <w:multiLevelType w:val="multilevel"/>
    <w:tmpl w:val="EF2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35A9F"/>
    <w:multiLevelType w:val="multilevel"/>
    <w:tmpl w:val="88D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A3256"/>
    <w:multiLevelType w:val="multilevel"/>
    <w:tmpl w:val="8AE6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B4269"/>
    <w:multiLevelType w:val="multilevel"/>
    <w:tmpl w:val="0DE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F6"/>
    <w:rsid w:val="0004549F"/>
    <w:rsid w:val="000B2486"/>
    <w:rsid w:val="000C69F6"/>
    <w:rsid w:val="002C48BA"/>
    <w:rsid w:val="00406483"/>
    <w:rsid w:val="005004D3"/>
    <w:rsid w:val="00B25B14"/>
    <w:rsid w:val="00E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B14"/>
    <w:rPr>
      <w:b/>
      <w:bCs/>
    </w:rPr>
  </w:style>
  <w:style w:type="character" w:styleId="a5">
    <w:name w:val="Hyperlink"/>
    <w:basedOn w:val="a0"/>
    <w:uiPriority w:val="99"/>
    <w:semiHidden/>
    <w:unhideWhenUsed/>
    <w:rsid w:val="00B25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B14"/>
    <w:rPr>
      <w:b/>
      <w:bCs/>
    </w:rPr>
  </w:style>
  <w:style w:type="character" w:styleId="a5">
    <w:name w:val="Hyperlink"/>
    <w:basedOn w:val="a0"/>
    <w:uiPriority w:val="99"/>
    <w:semiHidden/>
    <w:unhideWhenUsed/>
    <w:rsid w:val="00B2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0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Евгения Викторовна</dc:creator>
  <cp:lastModifiedBy>beaver</cp:lastModifiedBy>
  <cp:revision>2</cp:revision>
  <dcterms:created xsi:type="dcterms:W3CDTF">2025-10-17T06:58:00Z</dcterms:created>
  <dcterms:modified xsi:type="dcterms:W3CDTF">2025-10-17T06:58:00Z</dcterms:modified>
</cp:coreProperties>
</file>