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77" w:rsidRPr="00597C77" w:rsidRDefault="00597C77" w:rsidP="00597C7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97C7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Приложение 3</w:t>
      </w:r>
    </w:p>
    <w:p w:rsidR="00597C77" w:rsidRPr="00597C77" w:rsidRDefault="00597C77" w:rsidP="00597C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597C7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к приказу Департамента труда и </w:t>
      </w:r>
    </w:p>
    <w:p w:rsidR="00597C77" w:rsidRPr="00597C77" w:rsidRDefault="00597C77" w:rsidP="00597C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597C77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социальной защиты населения города Москвы</w:t>
      </w:r>
    </w:p>
    <w:p w:rsidR="00597C77" w:rsidRPr="00597C77" w:rsidRDefault="00597C77" w:rsidP="00597C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/>
        <w:jc w:val="right"/>
        <w:rPr>
          <w:rFonts w:ascii="Times New Roman" w:eastAsia="Times New Roman" w:hAnsi="Times New Roman" w:cs="Times New Roman"/>
          <w:bCs/>
          <w:spacing w:val="-17"/>
          <w:sz w:val="24"/>
          <w:szCs w:val="24"/>
          <w:lang w:eastAsia="ru-RU"/>
        </w:rPr>
      </w:pPr>
      <w:r w:rsidRPr="00597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A14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18.09.2024</w:t>
      </w:r>
      <w:r w:rsidR="00DA141A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            </w:t>
      </w:r>
      <w:r w:rsidRPr="00597C77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     № </w:t>
      </w:r>
      <w:r w:rsidRPr="00597C77">
        <w:rPr>
          <w:rFonts w:ascii="Times New Roman" w:eastAsia="Times New Roman" w:hAnsi="Times New Roman" w:cs="Times New Roman"/>
          <w:bCs/>
          <w:spacing w:val="-17"/>
          <w:sz w:val="24"/>
          <w:szCs w:val="24"/>
          <w:lang w:eastAsia="ru-RU"/>
        </w:rPr>
        <w:t xml:space="preserve"> </w:t>
      </w:r>
      <w:r w:rsidR="00DA141A">
        <w:rPr>
          <w:rFonts w:ascii="Times New Roman" w:eastAsia="Times New Roman" w:hAnsi="Times New Roman" w:cs="Times New Roman"/>
          <w:bCs/>
          <w:spacing w:val="-17"/>
          <w:sz w:val="24"/>
          <w:szCs w:val="24"/>
          <w:lang w:eastAsia="ru-RU"/>
        </w:rPr>
        <w:t>4045к</w:t>
      </w:r>
    </w:p>
    <w:p w:rsidR="00597C77" w:rsidRPr="00597C77" w:rsidRDefault="00597C77" w:rsidP="00597C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597C77" w:rsidRPr="00597C77" w:rsidRDefault="00597C77" w:rsidP="00597C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C77" w:rsidRPr="00597C77" w:rsidRDefault="00597C77" w:rsidP="0059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97C77" w:rsidRPr="00597C77" w:rsidRDefault="00597C77" w:rsidP="00597C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сообщения лицами, замещающими должности государственной гражданской службы города Москвы в Департаменте труда и социальной защиты населения города Москвы, о возникновении личной заинтересованности при исполнении должностных (служебных) обязанностей, которая приводит или может привести                                                      к конфликту интересов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Положение о порядке сообщения лицами, замещающими должности государственной гражданской службы города Москвы в Департаменте труда                        и социальной защиты населения города Москвы,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 определяет порядок сообщения лицами, замещающими должности гражданской службы города Москвы в Департаменте труда и социальной защиты населения города Москвы (далее – Департамент),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Лица, замещающие должности гражданской службы города Москвы                           в Департаменте (за исключением руководителя Департамента, первого заместителя руководителя Департамента, заместителей руководителя Департамента), обязаны в соответствии с законодательством                               Российской Федерации о противодействии коррупции сообщать                            о</w:t>
      </w:r>
      <w:r w:rsidR="00DA14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оформляется в письменной форме в виде уведомления                           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 (далее – уведомление).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Гражданские служащие Департамента направляют руководителю Департамента </w:t>
      </w:r>
      <w:hyperlink w:anchor="p46" w:history="1">
        <w:r w:rsidRPr="00DA14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уведомление</w:t>
        </w:r>
      </w:hyperlink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составленное по форме согласно приложению                      к настоящему Положению, проинформировав об этом непосредственного руководителя.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2"/>
      <w:bookmarkEnd w:id="1"/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Направленные руководителю Департамента уведомления рассматриваются Комиссией по соблюдению требований к служебному поведению государственных гражданских служащих Департамента труда                        и социальной защиты населения города Москвы и урегулированию конфликта интересов (далее – Комиссия). По поручению председателя Комиссии уведомления направляются в Управление государственной службы и кадров Департамента для подготовки мотивированного заключения.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3"/>
      <w:bookmarkEnd w:id="2"/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ходе рассмотрения уведомлений должностные лица Управления государственной службы и кадров Департамента имеют право получать                            в установленном порядке от гражданских служащих Департамента, направивших уведомления, пояснения по изложенным в них обстоятельствам, а руководитель Департамента или его заместитель, специально на то уполномоченный, могут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организации.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 результатам рассмотрения уведомлений, поступивших                                    в соответствии с </w:t>
      </w:r>
      <w:hyperlink w:anchor="p12" w:history="1">
        <w:r w:rsidRPr="00DA14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</w:t>
        </w:r>
      </w:hyperlink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Управлением государственной службы и кадров Департамента подготавливаются мотивированные заключения.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государственной службы и кадров Департамента направляет председателю Комиссии мотивированное заключение и другие материалы, полученные в ходе рассмотрения уведомления, в течение 7 рабочих дней со дня поступления уведомления в Управление государственной службы и кадровой работы Департамента.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запросов, указанных в </w:t>
      </w:r>
      <w:hyperlink w:anchor="p13" w:history="1">
        <w:r w:rsidRPr="00DA14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втором пункта 4</w:t>
        </w:r>
      </w:hyperlink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Управление государственной службы и кадров Департамента направляет мотивированное заключение и другие материалы председателю Комиссии в течение 45 календарных дней со дня поступления уведомления в Управление государственной службы и кадров Департамента. Указанный срок может быть продлен председателем Комиссии, но не более чем на 30 календарных дней.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7"/>
      <w:bookmarkEnd w:id="3"/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Комиссия рассматривает уведомления, мотивированные заключения, подготовленные Управлением государственной службы и кадровой работы Департамента, и принимает по ним решения.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направляет руководителю Департамента доклады о результатах их рассмотрения в случаях и в порядке, установленном Положением о Комиссии.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Руководитель Департамента по результатам рассмотрения, представленных в соответствии с </w:t>
      </w:r>
      <w:hyperlink w:anchor="p17" w:history="1">
        <w:r w:rsidRPr="00DA141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</w:t>
        </w:r>
      </w:hyperlink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докладов: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Принимает меры или обеспечивает принятие мер по предотвращению или урегулированию конфликта интересов либо рекомендует гражданскому служащему Департамента, направившему уведомление, принять такие меры                   в случае, если Комиссия признает, что при исполнении должностных (служебных) обязанностей гражданским служащим Департамента, направившим уведомление, личная заинтересованность приводит или может привести</w:t>
      </w:r>
      <w:r w:rsidR="00DA14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A1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конфликту интересов.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Принимает меры в соответствии с законодательством                       Российской Федерации в случае, если Комиссия признает, что гражданским служащим Департамента, направившим уведомление, не соблюдались требования об урегулировании конфликта интересов.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97C7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 </w:t>
      </w:r>
    </w:p>
    <w:p w:rsidR="00597C77" w:rsidRPr="00597C77" w:rsidRDefault="00597C77" w:rsidP="00597C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597C77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 xml:space="preserve">  </w:t>
      </w:r>
    </w:p>
    <w:sectPr w:rsidR="00597C77" w:rsidRPr="00597C77" w:rsidSect="00314EC0">
      <w:pgSz w:w="11909" w:h="16834"/>
      <w:pgMar w:top="851" w:right="851" w:bottom="851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77"/>
    <w:rsid w:val="001B0C24"/>
    <w:rsid w:val="004133C7"/>
    <w:rsid w:val="00597C77"/>
    <w:rsid w:val="00682D16"/>
    <w:rsid w:val="00DA141A"/>
    <w:rsid w:val="00F4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Бурова Лилия Юрьевна</dc:creator>
  <cp:lastModifiedBy>beaver</cp:lastModifiedBy>
  <cp:revision>2</cp:revision>
  <dcterms:created xsi:type="dcterms:W3CDTF">2026-01-20T06:20:00Z</dcterms:created>
  <dcterms:modified xsi:type="dcterms:W3CDTF">2026-01-20T06:20:00Z</dcterms:modified>
</cp:coreProperties>
</file>