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bidi w:val="0"/>
        <w:spacing w:before="240" w:after="120"/>
        <w:jc w:val="left"/>
        <w:rPr/>
      </w:pPr>
      <w:r>
        <w:rPr/>
        <w:t>Приказ Департамента от 25 марта 2024 г. № 157 «О проведении в 2024 г. проверок деятельности уполномоченных организаций»</w:t>
      </w:r>
    </w:p>
    <w:sectPr>
      <w:type w:val="nextPage"/>
      <w:pgSz w:w="12240" w:h="15840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ejaVu Sans" w:cs="DejaVu Sans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LibreOffice/7.4.0.3$Linux_X86_64 LibreOffice_project/f85e47c08ddd19c015c0114a68350214f7066f5a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